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04C34" w14:textId="77777777" w:rsidR="00E8678B" w:rsidRDefault="00E8678B" w:rsidP="00E8678B">
      <w:pPr>
        <w:rPr>
          <w:b/>
          <w:bCs/>
        </w:rPr>
      </w:pPr>
      <w:r w:rsidRPr="005D76F5">
        <w:rPr>
          <w:b/>
          <w:bCs/>
        </w:rPr>
        <w:t>POLICY TEMPLATE USAGE</w:t>
      </w:r>
      <w:r>
        <w:rPr>
          <w:b/>
          <w:bCs/>
        </w:rPr>
        <w:t xml:space="preserve"> AND INSTRUCTIONS</w:t>
      </w:r>
      <w:r>
        <w:rPr>
          <w:b/>
          <w:bCs/>
        </w:rPr>
        <w:br/>
      </w:r>
      <w:r w:rsidRPr="00012592">
        <w:rPr>
          <w:i/>
          <w:iCs/>
          <w:color w:val="A20000"/>
          <w:sz w:val="18"/>
          <w:szCs w:val="20"/>
        </w:rPr>
        <w:t>Delete this section prior to publishing or adopting policies by Organization.</w:t>
      </w:r>
    </w:p>
    <w:p w14:paraId="416857BC" w14:textId="77777777" w:rsidR="00E8678B" w:rsidRDefault="00E8678B" w:rsidP="00FE7C1E">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5AFA900D" w14:textId="77777777" w:rsidR="00E8678B" w:rsidRDefault="00E8678B" w:rsidP="00FE7C1E">
      <w:pPr>
        <w:jc w:val="both"/>
        <w:rPr>
          <w:highlight w:val="cyan"/>
        </w:rPr>
      </w:pPr>
      <w:r>
        <w:t>The following highlighted elements should be reviewed by the Agency and changed to meet organizational needs prior to publishing or adopting the policies:</w:t>
      </w:r>
    </w:p>
    <w:p w14:paraId="59752ADF" w14:textId="77777777" w:rsidR="00E8678B" w:rsidRPr="005D76F5" w:rsidRDefault="00E8678B" w:rsidP="00FE7C1E">
      <w:pPr>
        <w:pStyle w:val="ListParagraph"/>
        <w:numPr>
          <w:ilvl w:val="0"/>
          <w:numId w:val="33"/>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7EFA9948" w14:textId="77777777" w:rsidR="00E8678B" w:rsidRDefault="00E8678B" w:rsidP="00FE7C1E">
      <w:pPr>
        <w:pStyle w:val="ListParagraph"/>
        <w:numPr>
          <w:ilvl w:val="0"/>
          <w:numId w:val="33"/>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6ED74B0D" w14:textId="77777777" w:rsidR="00E8678B" w:rsidRDefault="00E8678B" w:rsidP="00FE7C1E">
      <w:pPr>
        <w:pStyle w:val="ListParagraph"/>
        <w:numPr>
          <w:ilvl w:val="0"/>
          <w:numId w:val="33"/>
        </w:numPr>
        <w:ind w:left="450"/>
        <w:jc w:val="both"/>
      </w:pPr>
      <w:r w:rsidRPr="00012592">
        <w:rPr>
          <w:b/>
          <w:bCs/>
          <w:color w:val="747474"/>
        </w:rPr>
        <w:t>Sample Standard – XXX:</w:t>
      </w:r>
      <w:r w:rsidRPr="00012592">
        <w:rPr>
          <w:color w:val="747474"/>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54672124" w14:textId="77777777" w:rsidR="00E8678B" w:rsidRDefault="00E8678B" w:rsidP="00FE7C1E">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136F3FD1" w14:textId="77777777" w:rsidR="00E8678B" w:rsidRPr="00F83058" w:rsidRDefault="00E8678B" w:rsidP="00FE7C1E">
      <w:pPr>
        <w:pStyle w:val="ListParagraph"/>
        <w:numPr>
          <w:ilvl w:val="0"/>
          <w:numId w:val="34"/>
        </w:numPr>
        <w:ind w:left="450"/>
        <w:jc w:val="both"/>
        <w:rPr>
          <w:i/>
          <w:iCs/>
          <w:noProof/>
          <w:color w:val="008700"/>
          <w:sz w:val="18"/>
          <w:szCs w:val="18"/>
        </w:rPr>
      </w:pPr>
      <w:r w:rsidRPr="00F83058">
        <w:rPr>
          <w:i/>
          <w:iCs/>
          <w:noProof/>
          <w:color w:val="008700"/>
          <w:sz w:val="18"/>
          <w:szCs w:val="18"/>
        </w:rPr>
        <w:t>{Instructions: Provide additional instructions for implementing the policy section. Instructions should be removed prior to adoption of the Policy.}</w:t>
      </w:r>
    </w:p>
    <w:p w14:paraId="2DEFF152" w14:textId="77777777" w:rsidR="00E8678B" w:rsidRDefault="00E8678B" w:rsidP="00FE7C1E">
      <w:pPr>
        <w:pStyle w:val="ListParagraph"/>
        <w:numPr>
          <w:ilvl w:val="0"/>
          <w:numId w:val="34"/>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FE7C1E">
      <w:pPr>
        <w:jc w:val="both"/>
        <w:rPr>
          <w:noProof/>
        </w:rPr>
      </w:pPr>
    </w:p>
    <w:p w14:paraId="1E5797F7" w14:textId="77777777" w:rsidR="00E8678B" w:rsidRDefault="00E8678B" w:rsidP="00833EDE">
      <w:pPr>
        <w:rPr>
          <w:noProof/>
        </w:rPr>
      </w:pPr>
    </w:p>
    <w:p w14:paraId="0469431A" w14:textId="77777777" w:rsidR="00E8678B" w:rsidRDefault="00E8678B" w:rsidP="00833EDE">
      <w:pPr>
        <w:rPr>
          <w:noProof/>
        </w:rPr>
      </w:pPr>
    </w:p>
    <w:p w14:paraId="0FE14E0C" w14:textId="77777777" w:rsidR="00E8678B" w:rsidRDefault="00E8678B" w:rsidP="00833EDE">
      <w:pPr>
        <w:rPr>
          <w:noProof/>
        </w:rPr>
      </w:pPr>
    </w:p>
    <w:p w14:paraId="1A8D18F7" w14:textId="77777777" w:rsidR="00E8678B" w:rsidRDefault="00E8678B" w:rsidP="00833EDE">
      <w:pPr>
        <w:rPr>
          <w:noProof/>
        </w:rPr>
      </w:pPr>
    </w:p>
    <w:p w14:paraId="4832DCE9" w14:textId="77777777" w:rsidR="00E8678B" w:rsidRDefault="00E8678B" w:rsidP="00833EDE">
      <w:pPr>
        <w:rPr>
          <w:noProof/>
        </w:rPr>
      </w:pPr>
    </w:p>
    <w:p w14:paraId="71B5E4AF" w14:textId="77777777" w:rsidR="00E8678B" w:rsidRDefault="00E8678B" w:rsidP="00833EDE">
      <w:pPr>
        <w:rPr>
          <w:noProof/>
        </w:rPr>
      </w:pPr>
    </w:p>
    <w:p w14:paraId="75A8B832" w14:textId="77777777" w:rsidR="00E8678B" w:rsidRDefault="00E8678B" w:rsidP="00833EDE">
      <w:pPr>
        <w:rPr>
          <w:noProof/>
        </w:rPr>
      </w:pPr>
    </w:p>
    <w:p w14:paraId="340197CC" w14:textId="77777777" w:rsidR="00E8678B" w:rsidRDefault="00E8678B" w:rsidP="00833EDE">
      <w:pPr>
        <w:rPr>
          <w:noProof/>
        </w:rPr>
      </w:pPr>
    </w:p>
    <w:p w14:paraId="161DCF41" w14:textId="77777777" w:rsidR="00E8678B" w:rsidRDefault="00E8678B" w:rsidP="00833EDE">
      <w:pPr>
        <w:rPr>
          <w:noProof/>
        </w:rPr>
      </w:pPr>
    </w:p>
    <w:p w14:paraId="3B15FDB1" w14:textId="77777777" w:rsidR="004961F7" w:rsidRDefault="004961F7" w:rsidP="00833EDE">
      <w:pPr>
        <w:rPr>
          <w:noProof/>
        </w:rPr>
        <w:sectPr w:rsidR="004961F7" w:rsidSect="00A7478C">
          <w:headerReference w:type="default" r:id="rId8"/>
          <w:footerReference w:type="even" r:id="rId9"/>
          <w:footerReference w:type="default" r:id="rId10"/>
          <w:headerReference w:type="first" r:id="rId11"/>
          <w:footerReference w:type="first" r:id="rId12"/>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E8678B" w14:paraId="6A656392" w14:textId="77777777" w:rsidTr="007408FA">
        <w:trPr>
          <w:cantSplit/>
          <w:trHeight w:val="288"/>
        </w:trPr>
        <w:tc>
          <w:tcPr>
            <w:tcW w:w="1818" w:type="dxa"/>
            <w:vAlign w:val="center"/>
          </w:tcPr>
          <w:p w14:paraId="1EBB5DBD" w14:textId="77777777" w:rsidR="00E8678B" w:rsidRPr="00265CEA" w:rsidRDefault="00E8678B" w:rsidP="007408FA">
            <w:pPr>
              <w:spacing w:after="0"/>
              <w:rPr>
                <w:b/>
                <w:bCs/>
              </w:rPr>
            </w:pPr>
            <w:r w:rsidRPr="00265CEA">
              <w:rPr>
                <w:b/>
                <w:bCs/>
              </w:rPr>
              <w:lastRenderedPageBreak/>
              <w:t>Policy Title:</w:t>
            </w:r>
          </w:p>
        </w:tc>
        <w:tc>
          <w:tcPr>
            <w:tcW w:w="4410" w:type="dxa"/>
            <w:vAlign w:val="center"/>
          </w:tcPr>
          <w:p w14:paraId="1507E192" w14:textId="77777777" w:rsidR="00E8678B" w:rsidRPr="008816B7" w:rsidRDefault="00E8678B" w:rsidP="007408FA">
            <w:pPr>
              <w:spacing w:after="0"/>
            </w:pPr>
            <w:r w:rsidRPr="008816B7">
              <w:t>Contingency Planning (CP)</w:t>
            </w:r>
            <w:r>
              <w:t xml:space="preserve"> </w:t>
            </w:r>
            <w:r w:rsidRPr="008816B7">
              <w:t>Policy</w:t>
            </w:r>
          </w:p>
        </w:tc>
      </w:tr>
      <w:tr w:rsidR="00E8678B" w14:paraId="0C7A740C" w14:textId="77777777" w:rsidTr="007408FA">
        <w:trPr>
          <w:cantSplit/>
          <w:trHeight w:val="288"/>
        </w:trPr>
        <w:tc>
          <w:tcPr>
            <w:tcW w:w="1818" w:type="dxa"/>
            <w:vAlign w:val="center"/>
          </w:tcPr>
          <w:p w14:paraId="4EA9C775" w14:textId="77777777" w:rsidR="00E8678B" w:rsidRPr="00265CEA" w:rsidRDefault="00E8678B" w:rsidP="007408FA">
            <w:pPr>
              <w:spacing w:after="0"/>
              <w:rPr>
                <w:b/>
                <w:bCs/>
              </w:rPr>
            </w:pPr>
            <w:r w:rsidRPr="00265CEA">
              <w:rPr>
                <w:b/>
                <w:bCs/>
              </w:rPr>
              <w:t>Policy Number:</w:t>
            </w:r>
          </w:p>
        </w:tc>
        <w:tc>
          <w:tcPr>
            <w:tcW w:w="4410" w:type="dxa"/>
            <w:vAlign w:val="center"/>
          </w:tcPr>
          <w:p w14:paraId="6255B12A" w14:textId="77777777" w:rsidR="00E8678B" w:rsidRPr="00D85C56" w:rsidRDefault="00E8678B" w:rsidP="007408FA">
            <w:pPr>
              <w:spacing w:after="0"/>
              <w:rPr>
                <w:highlight w:val="cyan"/>
              </w:rPr>
            </w:pPr>
            <w:r w:rsidRPr="005D76F5">
              <w:rPr>
                <w:highlight w:val="cyan"/>
              </w:rPr>
              <w:t>OCS-</w:t>
            </w:r>
            <w:r>
              <w:rPr>
                <w:highlight w:val="cyan"/>
              </w:rPr>
              <w:t>CP</w:t>
            </w:r>
            <w:r w:rsidRPr="00D85C56">
              <w:rPr>
                <w:highlight w:val="cyan"/>
              </w:rPr>
              <w:t>-0000</w:t>
            </w:r>
          </w:p>
        </w:tc>
      </w:tr>
      <w:tr w:rsidR="00E8678B" w14:paraId="4A10235C" w14:textId="77777777" w:rsidTr="007408FA">
        <w:trPr>
          <w:cantSplit/>
          <w:trHeight w:val="288"/>
        </w:trPr>
        <w:tc>
          <w:tcPr>
            <w:tcW w:w="1818" w:type="dxa"/>
            <w:vAlign w:val="center"/>
          </w:tcPr>
          <w:p w14:paraId="50C2B764" w14:textId="77777777" w:rsidR="00E8678B" w:rsidRPr="00265CEA" w:rsidRDefault="00E8678B" w:rsidP="007408FA">
            <w:pPr>
              <w:spacing w:after="0"/>
              <w:rPr>
                <w:b/>
                <w:bCs/>
              </w:rPr>
            </w:pPr>
            <w:r w:rsidRPr="00265CEA">
              <w:rPr>
                <w:b/>
                <w:bCs/>
              </w:rPr>
              <w:t>Effective Date:</w:t>
            </w:r>
          </w:p>
        </w:tc>
        <w:tc>
          <w:tcPr>
            <w:tcW w:w="4410" w:type="dxa"/>
            <w:vAlign w:val="center"/>
          </w:tcPr>
          <w:p w14:paraId="590258A9" w14:textId="77777777" w:rsidR="00E8678B" w:rsidRPr="00D85C56" w:rsidRDefault="00E8678B" w:rsidP="007408FA">
            <w:pPr>
              <w:spacing w:after="0"/>
              <w:rPr>
                <w:highlight w:val="cyan"/>
              </w:rPr>
            </w:pPr>
            <w:r w:rsidRPr="00D85C56">
              <w:rPr>
                <w:highlight w:val="cyan"/>
              </w:rPr>
              <w:t>MM/DD/YYYY</w:t>
            </w:r>
          </w:p>
        </w:tc>
      </w:tr>
      <w:tr w:rsidR="00E8678B" w14:paraId="139500B5" w14:textId="77777777" w:rsidTr="007408FA">
        <w:trPr>
          <w:cantSplit/>
          <w:trHeight w:val="288"/>
        </w:trPr>
        <w:tc>
          <w:tcPr>
            <w:tcW w:w="1818" w:type="dxa"/>
            <w:vAlign w:val="center"/>
          </w:tcPr>
          <w:p w14:paraId="682963B3" w14:textId="77777777" w:rsidR="00E8678B" w:rsidRPr="00265CEA" w:rsidRDefault="00E8678B" w:rsidP="007408FA">
            <w:pPr>
              <w:spacing w:after="0"/>
              <w:rPr>
                <w:b/>
                <w:bCs/>
              </w:rPr>
            </w:pPr>
            <w:r w:rsidRPr="00265CEA">
              <w:rPr>
                <w:b/>
                <w:bCs/>
              </w:rPr>
              <w:t>Issued By:</w:t>
            </w:r>
          </w:p>
        </w:tc>
        <w:tc>
          <w:tcPr>
            <w:tcW w:w="4410" w:type="dxa"/>
            <w:vAlign w:val="center"/>
          </w:tcPr>
          <w:p w14:paraId="16E2BDB8" w14:textId="77777777" w:rsidR="00E8678B" w:rsidRPr="00D85C56" w:rsidRDefault="00E8678B" w:rsidP="007408FA">
            <w:pPr>
              <w:spacing w:after="0"/>
              <w:rPr>
                <w:highlight w:val="cyan"/>
              </w:rPr>
            </w:pPr>
            <w:r w:rsidRPr="00D85C56">
              <w:rPr>
                <w:highlight w:val="cyan"/>
              </w:rPr>
              <w:t>-</w:t>
            </w:r>
          </w:p>
        </w:tc>
      </w:tr>
      <w:tr w:rsidR="00E8678B" w14:paraId="28CCA73F" w14:textId="77777777" w:rsidTr="007408FA">
        <w:trPr>
          <w:cantSplit/>
          <w:trHeight w:val="288"/>
        </w:trPr>
        <w:tc>
          <w:tcPr>
            <w:tcW w:w="1818" w:type="dxa"/>
            <w:vAlign w:val="center"/>
          </w:tcPr>
          <w:p w14:paraId="5648D075" w14:textId="77777777" w:rsidR="00E8678B" w:rsidRPr="00265CEA" w:rsidRDefault="00E8678B" w:rsidP="007408FA">
            <w:pPr>
              <w:spacing w:after="0"/>
              <w:rPr>
                <w:b/>
                <w:bCs/>
              </w:rPr>
            </w:pPr>
            <w:r w:rsidRPr="00265CEA">
              <w:rPr>
                <w:b/>
                <w:bCs/>
              </w:rPr>
              <w:t>Distribution:</w:t>
            </w:r>
          </w:p>
        </w:tc>
        <w:tc>
          <w:tcPr>
            <w:tcW w:w="4410" w:type="dxa"/>
            <w:vAlign w:val="center"/>
          </w:tcPr>
          <w:p w14:paraId="4271F4E4" w14:textId="77777777" w:rsidR="00E8678B" w:rsidRPr="00D85C56" w:rsidRDefault="00E8678B" w:rsidP="007408FA">
            <w:pPr>
              <w:spacing w:after="0"/>
              <w:rPr>
                <w:highlight w:val="cyan"/>
              </w:rPr>
            </w:pPr>
            <w:r w:rsidRPr="00D85C56">
              <w:rPr>
                <w:highlight w:val="cyan"/>
              </w:rPr>
              <w:t>-</w:t>
            </w:r>
          </w:p>
        </w:tc>
      </w:tr>
      <w:tr w:rsidR="00E8678B" w14:paraId="50392B16" w14:textId="77777777" w:rsidTr="007408FA">
        <w:trPr>
          <w:cantSplit/>
          <w:trHeight w:val="288"/>
        </w:trPr>
        <w:tc>
          <w:tcPr>
            <w:tcW w:w="1818" w:type="dxa"/>
            <w:vAlign w:val="center"/>
          </w:tcPr>
          <w:p w14:paraId="4E38DC40" w14:textId="77777777" w:rsidR="00E8678B" w:rsidRPr="00265CEA" w:rsidRDefault="00E8678B" w:rsidP="007408FA">
            <w:pPr>
              <w:spacing w:after="0"/>
              <w:rPr>
                <w:b/>
                <w:bCs/>
              </w:rPr>
            </w:pPr>
            <w:r w:rsidRPr="00265CEA">
              <w:rPr>
                <w:b/>
                <w:bCs/>
              </w:rPr>
              <w:t>Approved By:</w:t>
            </w:r>
          </w:p>
        </w:tc>
        <w:tc>
          <w:tcPr>
            <w:tcW w:w="4410" w:type="dxa"/>
            <w:vAlign w:val="center"/>
          </w:tcPr>
          <w:p w14:paraId="76665E36" w14:textId="77777777" w:rsidR="00E8678B" w:rsidRPr="00D85C56" w:rsidRDefault="00E8678B" w:rsidP="007408FA">
            <w:pPr>
              <w:spacing w:after="0"/>
              <w:rPr>
                <w:highlight w:val="cyan"/>
              </w:rPr>
            </w:pPr>
            <w:r w:rsidRPr="00D85C56">
              <w:rPr>
                <w:highlight w:val="cyan"/>
              </w:rPr>
              <w:t>Name, Title</w:t>
            </w:r>
          </w:p>
        </w:tc>
      </w:tr>
    </w:tbl>
    <w:p w14:paraId="7925159F" w14:textId="77777777" w:rsidR="00E8678B" w:rsidRPr="007C6D1C" w:rsidRDefault="00E8678B" w:rsidP="00833EDE">
      <w:pPr>
        <w:rPr>
          <w:noProof/>
        </w:rPr>
      </w:pPr>
    </w:p>
    <w:p w14:paraId="5671B140" w14:textId="77777777" w:rsidR="002E1BDD" w:rsidRPr="00CF4B3C" w:rsidRDefault="002E1BDD" w:rsidP="007F5E3B">
      <w:pPr>
        <w:pStyle w:val="Heading1"/>
      </w:pPr>
      <w:r>
        <w:t>AUTHORITY</w:t>
      </w:r>
    </w:p>
    <w:p w14:paraId="62A9C641" w14:textId="7990C3AF" w:rsidR="002E1BDD" w:rsidRDefault="002E1BDD" w:rsidP="007B7AF0">
      <w:pPr>
        <w:jc w:val="both"/>
      </w:pPr>
      <w:r w:rsidRPr="00CC3E0D">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w:t>
      </w:r>
      <w:proofErr w:type="gramStart"/>
      <w:r w:rsidRPr="00CC3E0D">
        <w:t>the CISO</w:t>
      </w:r>
      <w:proofErr w:type="gramEnd"/>
      <w:r w:rsidRPr="00CC3E0D">
        <w:t xml:space="preserve"> and OCS mandate that agencies adhere to information security policies that meet the 800-53 moderate standard. This information security policy satisfies NIST 800-53 standards for </w:t>
      </w:r>
      <w:r w:rsidR="0063306F">
        <w:t>c</w:t>
      </w:r>
      <w:r w:rsidR="0063306F" w:rsidRPr="008816B7">
        <w:t xml:space="preserve">ontingency </w:t>
      </w:r>
      <w:r w:rsidR="0063306F">
        <w:t>p</w:t>
      </w:r>
      <w:r w:rsidR="0063306F" w:rsidRPr="008816B7">
        <w:t>lanning</w:t>
      </w:r>
      <w:r w:rsidRPr="00CC3E0D">
        <w:t xml:space="preserve"> and is adopted by [Agency] to </w:t>
      </w:r>
      <w:r w:rsidR="00E8678B" w:rsidRPr="00CC3E0D">
        <w:t>satisfy implementation of a NIST 800-53</w:t>
      </w:r>
      <w:r w:rsidR="00E8678B">
        <w:t>b</w:t>
      </w:r>
      <w:r w:rsidR="00E8678B" w:rsidRPr="00CC3E0D">
        <w:t xml:space="preserve"> </w:t>
      </w:r>
      <w:r w:rsidR="00E8678B">
        <w:t>M</w:t>
      </w:r>
      <w:r w:rsidR="00E8678B" w:rsidRPr="00CC3E0D">
        <w:t xml:space="preserve">oderate </w:t>
      </w:r>
      <w:r w:rsidR="00E8678B">
        <w:t>Control Baselines for Information Systems and Organizations</w:t>
      </w:r>
      <w:r w:rsidR="00E8678B" w:rsidRPr="005C495C">
        <w:t>.</w:t>
      </w:r>
    </w:p>
    <w:p w14:paraId="26279BEF" w14:textId="77777777" w:rsidR="002E1BDD" w:rsidRPr="007F5E3B" w:rsidRDefault="002E1BDD" w:rsidP="007F5E3B">
      <w:pPr>
        <w:pStyle w:val="Heading1"/>
      </w:pPr>
      <w:r w:rsidRPr="007F5E3B">
        <w:t>PURPOSE</w:t>
      </w:r>
    </w:p>
    <w:p w14:paraId="5895DE03" w14:textId="58FFB3AE" w:rsidR="002E1BDD" w:rsidRPr="00B72B3E" w:rsidRDefault="002E1BDD" w:rsidP="007B7AF0">
      <w:pPr>
        <w:jc w:val="both"/>
      </w:pPr>
      <w:r w:rsidRPr="00CC3E0D">
        <w:rPr>
          <w:highlight w:val="cyan"/>
        </w:rPr>
        <w:t>[Agency’s]</w:t>
      </w:r>
      <w:r w:rsidRPr="00CC3E0D">
        <w:t xml:space="preserve"> information technology systems and assets, including operational data transmitted using, or stored within, those systems, (collectively “Digital Assets”) to be significant and valuable resources. This </w:t>
      </w:r>
      <w:r w:rsidRPr="008816B7">
        <w:t>Contingency Planning Policy</w:t>
      </w:r>
      <w:r w:rsidRPr="00CC3E0D">
        <w:t xml:space="preserve"> provides Policies, Standards, and Controls necessary to protect Digital Assets from threats or hazards, whether internal or external, deliberate or accidental. The objective of this </w:t>
      </w:r>
      <w:r w:rsidRPr="008816B7">
        <w:t>Contingency Planning Policy</w:t>
      </w:r>
      <w:r w:rsidRPr="00CC3E0D">
        <w:t xml:space="preserve"> is to limit the risks that might compromise Digital Assets or agency operations through the loss of information confidentiality, integrity, reliability, and/or availability.</w:t>
      </w:r>
    </w:p>
    <w:p w14:paraId="08731028" w14:textId="77777777" w:rsidR="002E1BDD" w:rsidRPr="007F5E3B" w:rsidRDefault="002E1BDD" w:rsidP="007F5E3B">
      <w:pPr>
        <w:pStyle w:val="Heading1"/>
      </w:pPr>
      <w:r w:rsidRPr="007F5E3B">
        <w:t>SCOPE</w:t>
      </w:r>
    </w:p>
    <w:p w14:paraId="502FA710" w14:textId="77BB00D1" w:rsidR="0047509A" w:rsidRDefault="002E1BDD" w:rsidP="007B7AF0">
      <w:pPr>
        <w:jc w:val="both"/>
      </w:pPr>
      <w:r w:rsidRPr="00CC3E0D">
        <w:t xml:space="preserve">This </w:t>
      </w:r>
      <w:r w:rsidRPr="008816B7">
        <w:t>Contingency Planning Policy</w:t>
      </w:r>
      <w:r w:rsidRPr="00CC3E0D">
        <w:t xml:space="preserve"> governs access to all Digital Assets controlled by </w:t>
      </w:r>
      <w:r w:rsidRPr="00CC3E0D">
        <w:rPr>
          <w:highlight w:val="cyan"/>
        </w:rPr>
        <w:t>[Agency]</w:t>
      </w:r>
      <w:r>
        <w:t>.</w:t>
      </w:r>
    </w:p>
    <w:p w14:paraId="5F278F5C" w14:textId="77777777" w:rsidR="00E8678B" w:rsidRDefault="00E8678B" w:rsidP="004961F7">
      <w:pPr>
        <w:pStyle w:val="Heading1"/>
      </w:pPr>
      <w:r>
        <w:t>DEFINITIONS</w:t>
      </w:r>
    </w:p>
    <w:p w14:paraId="0BB39C69" w14:textId="77777777" w:rsidR="00E8678B" w:rsidRPr="002A2985" w:rsidRDefault="00E8678B" w:rsidP="007B7AF0">
      <w:pPr>
        <w:jc w:val="both"/>
      </w:pPr>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4961F7">
      <w:pPr>
        <w:pStyle w:val="Heading1"/>
      </w:pPr>
      <w:r>
        <w:t>POLICY</w:t>
      </w:r>
    </w:p>
    <w:p w14:paraId="1ACDC1C7" w14:textId="3E484C81" w:rsidR="001102CB" w:rsidRPr="00F83058" w:rsidRDefault="002F3DD0" w:rsidP="007B7AF0">
      <w:pPr>
        <w:jc w:val="both"/>
        <w:rPr>
          <w:i/>
          <w:iCs/>
          <w:color w:val="008700"/>
          <w:sz w:val="18"/>
          <w:szCs w:val="20"/>
        </w:rPr>
      </w:pPr>
      <w:r w:rsidRPr="00F83058">
        <w:rPr>
          <w:i/>
          <w:iCs/>
          <w:color w:val="008700"/>
          <w:sz w:val="18"/>
          <w:szCs w:val="20"/>
        </w:rPr>
        <w:t xml:space="preserve">{Instructions: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w:t>
      </w:r>
      <w:proofErr w:type="gramStart"/>
      <w:r w:rsidRPr="00F83058">
        <w:rPr>
          <w:i/>
          <w:iCs/>
          <w:color w:val="008700"/>
          <w:sz w:val="18"/>
          <w:szCs w:val="20"/>
        </w:rPr>
        <w:t>findings.}</w:t>
      </w:r>
      <w:proofErr w:type="gramEnd"/>
    </w:p>
    <w:p w14:paraId="36FF575B" w14:textId="77777777" w:rsidR="008816B7" w:rsidRDefault="008816B7" w:rsidP="008816B7">
      <w:pPr>
        <w:pStyle w:val="OCS-H2"/>
      </w:pPr>
      <w:r w:rsidRPr="00192BA0">
        <w:rPr>
          <w:noProof/>
        </w:rPr>
        <w:t>POLICY AND PROCEDURES</w:t>
      </w:r>
      <w:r>
        <w:t xml:space="preserve"> (</w:t>
      </w:r>
      <w:r w:rsidRPr="00192BA0">
        <w:rPr>
          <w:noProof/>
        </w:rPr>
        <w:t>CP-01</w:t>
      </w:r>
      <w:r>
        <w:t>)</w:t>
      </w:r>
    </w:p>
    <w:p w14:paraId="7CC71499" w14:textId="77777777" w:rsidR="008816B7" w:rsidRPr="006F18CF" w:rsidRDefault="008816B7" w:rsidP="008816B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GV.SC-08, ID.IM-01, ID.IM-02, ID.IM-03</w:t>
      </w:r>
      <w:r>
        <w:rPr>
          <w:i/>
          <w:iCs/>
          <w:sz w:val="18"/>
          <w:szCs w:val="18"/>
        </w:rPr>
        <w:br/>
      </w:r>
      <w:r w:rsidRPr="00192BA0">
        <w:rPr>
          <w:i/>
          <w:iCs/>
          <w:noProof/>
          <w:sz w:val="18"/>
          <w:szCs w:val="18"/>
        </w:rPr>
        <w:t>CSF 1.1: PR.IP-9</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7C6E29EA" w14:textId="6979A8E9" w:rsidR="008816B7" w:rsidRDefault="008816B7" w:rsidP="007B7AF0">
      <w:pPr>
        <w:jc w:val="both"/>
      </w:pPr>
      <w:r w:rsidRPr="00A178A0">
        <w:rPr>
          <w:b/>
          <w:bCs/>
          <w:i/>
          <w:iCs/>
        </w:rPr>
        <w:t>Discussion:</w:t>
      </w:r>
      <w:r>
        <w:t xml:space="preserve"> </w:t>
      </w:r>
      <w:r w:rsidRPr="00192BA0">
        <w:rPr>
          <w:noProof/>
        </w:rPr>
        <w:t xml:space="preserve">Contingency planning policy and procedures address the controls in the CP family that are implemented within systems and organizations. The risk management strategy is an important factor in establishing such policies and procedures. Policies and procedures contribute to security and privacy assurance. Therefore, it is important that </w:t>
      </w:r>
      <w:r w:rsidRPr="00192BA0">
        <w:rPr>
          <w:noProof/>
        </w:rPr>
        <w:lastRenderedPageBreak/>
        <w:t>security and privacy program</w:t>
      </w:r>
      <w:r w:rsidR="0007136A">
        <w:rPr>
          <w:noProof/>
        </w:rPr>
        <w:t xml:space="preserve"> managers</w:t>
      </w:r>
      <w:r w:rsidRPr="00192BA0">
        <w:rPr>
          <w:noProof/>
        </w:rPr>
        <w:t xml:space="preserve"> collaborate on the development of contingency planning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8816B7" w:rsidRPr="00734EE9" w14:paraId="759A371A" w14:textId="77777777" w:rsidTr="00E8678B">
        <w:trPr>
          <w:cantSplit/>
          <w:trHeight w:val="4770"/>
        </w:trPr>
        <w:tc>
          <w:tcPr>
            <w:tcW w:w="1450" w:type="dxa"/>
          </w:tcPr>
          <w:p w14:paraId="294AEB46" w14:textId="77777777" w:rsidR="008816B7" w:rsidRPr="00734EE9" w:rsidRDefault="008816B7" w:rsidP="007B7AF0">
            <w:pPr>
              <w:jc w:val="both"/>
              <w:rPr>
                <w:b/>
                <w:bCs/>
                <w:sz w:val="20"/>
                <w:szCs w:val="20"/>
              </w:rPr>
            </w:pPr>
            <w:r w:rsidRPr="00192BA0">
              <w:rPr>
                <w:b/>
                <w:bCs/>
                <w:noProof/>
                <w:sz w:val="20"/>
                <w:szCs w:val="20"/>
              </w:rPr>
              <w:t>CP-01.a</w:t>
            </w:r>
          </w:p>
        </w:tc>
        <w:tc>
          <w:tcPr>
            <w:tcW w:w="8620" w:type="dxa"/>
          </w:tcPr>
          <w:p w14:paraId="24D40960" w14:textId="22CF0B96" w:rsidR="002E1BDD" w:rsidRDefault="002E1BDD" w:rsidP="007B7AF0">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6C247A">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Pr="008816B7">
              <w:t>Contingency Planning Policy</w:t>
            </w:r>
            <w:r>
              <w:rPr>
                <w:noProof/>
                <w:szCs w:val="22"/>
              </w:rPr>
              <w:t xml:space="preserve"> to designated personnel</w:t>
            </w:r>
            <w:r w:rsidRPr="009F64DF">
              <w:rPr>
                <w:noProof/>
                <w:szCs w:val="22"/>
              </w:rPr>
              <w:t>.</w:t>
            </w:r>
          </w:p>
          <w:p w14:paraId="75785CB2" w14:textId="34B83C83" w:rsidR="002E1BDD" w:rsidRPr="00F83058" w:rsidRDefault="002E1BDD" w:rsidP="007B7AF0">
            <w:pPr>
              <w:jc w:val="both"/>
              <w:rPr>
                <w:b/>
                <w:bCs/>
                <w:i/>
                <w:iCs/>
                <w:color w:val="008700"/>
                <w:sz w:val="18"/>
                <w:szCs w:val="20"/>
              </w:rPr>
            </w:pPr>
            <w:r w:rsidRPr="00F83058">
              <w:rPr>
                <w:i/>
                <w:iCs/>
                <w:noProof/>
                <w:color w:val="008700"/>
                <w:sz w:val="18"/>
                <w:szCs w:val="18"/>
              </w:rPr>
              <w:t>{Instructions: Agencies should identify the role that is assigned the responsibil</w:t>
            </w:r>
            <w:r w:rsidR="009E5A1A" w:rsidRPr="00F83058">
              <w:rPr>
                <w:i/>
                <w:iCs/>
                <w:noProof/>
                <w:color w:val="008700"/>
                <w:sz w:val="18"/>
                <w:szCs w:val="18"/>
              </w:rPr>
              <w:t>i</w:t>
            </w:r>
            <w:r w:rsidRPr="00F83058">
              <w:rPr>
                <w:i/>
                <w:iCs/>
                <w:noProof/>
                <w:color w:val="008700"/>
                <w:sz w:val="18"/>
                <w:szCs w:val="18"/>
              </w:rPr>
              <w:t>ty to oversee compliance with this  policy statement.}</w:t>
            </w:r>
          </w:p>
          <w:p w14:paraId="17DF2A93" w14:textId="1AF63A3E" w:rsidR="002E1BDD" w:rsidRDefault="002E1BDD" w:rsidP="007B7AF0">
            <w:pPr>
              <w:jc w:val="both"/>
            </w:pPr>
            <w:r w:rsidRPr="00012592">
              <w:rPr>
                <w:b/>
                <w:bCs/>
                <w:color w:val="747474"/>
              </w:rPr>
              <w:t>Sample Standard - Effective Policy Development:</w:t>
            </w:r>
            <w:r w:rsidRPr="002C077B">
              <w:t xml:space="preserve"> </w:t>
            </w:r>
            <w:r w:rsidRPr="009561B5">
              <w:t xml:space="preserve">Ensure the following key elements are </w:t>
            </w:r>
            <w:r w:rsidR="0007136A">
              <w:t>covered</w:t>
            </w:r>
            <w:r w:rsidRPr="009561B5">
              <w:t xml:space="preserve"> for relevant, enforceable, and adaptable policies.</w:t>
            </w:r>
          </w:p>
          <w:p w14:paraId="6B681E50" w14:textId="77777777" w:rsidR="00E8678B" w:rsidRPr="00F83058" w:rsidRDefault="00E8678B" w:rsidP="007B7AF0">
            <w:pPr>
              <w:jc w:val="both"/>
              <w:rPr>
                <w:i/>
                <w:iCs/>
                <w:color w:val="008700"/>
                <w:sz w:val="18"/>
                <w:szCs w:val="20"/>
              </w:rPr>
            </w:pPr>
            <w:r w:rsidRPr="00F83058">
              <w:rPr>
                <w:i/>
                <w:iCs/>
                <w:color w:val="008700"/>
                <w:sz w:val="18"/>
                <w:szCs w:val="20"/>
              </w:rPr>
              <w:t xml:space="preserve">{Instructions: Agency should review the sample standard and customize to meet their unique challenges, requirements, and </w:t>
            </w:r>
            <w:proofErr w:type="gramStart"/>
            <w:r w:rsidRPr="00F83058">
              <w:rPr>
                <w:i/>
                <w:iCs/>
                <w:color w:val="008700"/>
                <w:sz w:val="18"/>
                <w:szCs w:val="20"/>
              </w:rPr>
              <w:t>constraints.}</w:t>
            </w:r>
            <w:proofErr w:type="gramEnd"/>
          </w:p>
          <w:p w14:paraId="6770F801" w14:textId="77777777" w:rsidR="002E1BDD" w:rsidRPr="002C077B" w:rsidRDefault="002E1BDD" w:rsidP="007B7AF0">
            <w:pPr>
              <w:pStyle w:val="ListParagraph"/>
              <w:numPr>
                <w:ilvl w:val="0"/>
                <w:numId w:val="27"/>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73E73DD0" w14:textId="77777777" w:rsidR="002E1BDD" w:rsidRPr="002C077B" w:rsidRDefault="002E1BDD" w:rsidP="007B7AF0">
            <w:pPr>
              <w:pStyle w:val="ListParagraph"/>
              <w:numPr>
                <w:ilvl w:val="0"/>
                <w:numId w:val="27"/>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0669C7AF" w14:textId="77777777" w:rsidR="00E8678B" w:rsidRPr="00E8678B" w:rsidRDefault="002E1BDD" w:rsidP="007B7AF0">
            <w:pPr>
              <w:pStyle w:val="ListParagraph"/>
              <w:numPr>
                <w:ilvl w:val="0"/>
                <w:numId w:val="27"/>
              </w:numPr>
              <w:spacing w:before="100" w:beforeAutospacing="1" w:after="0"/>
              <w:ind w:left="420"/>
              <w:jc w:val="both"/>
              <w:rPr>
                <w:noProof/>
                <w:szCs w:val="22"/>
              </w:rPr>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3A309A3F" w14:textId="6F14A779" w:rsidR="002A3DE6" w:rsidRPr="002A3DE6" w:rsidRDefault="002E1BDD" w:rsidP="007B7AF0">
            <w:pPr>
              <w:pStyle w:val="ListParagraph"/>
              <w:numPr>
                <w:ilvl w:val="0"/>
                <w:numId w:val="27"/>
              </w:numPr>
              <w:spacing w:before="100" w:beforeAutospacing="1" w:after="0"/>
              <w:ind w:left="420"/>
              <w:jc w:val="both"/>
              <w:rPr>
                <w:noProof/>
                <w:szCs w:val="22"/>
              </w:rPr>
            </w:pPr>
            <w:r w:rsidRPr="009561B5">
              <w:rPr>
                <w:b/>
                <w:bCs/>
              </w:rPr>
              <w:t>Exception:</w:t>
            </w:r>
            <w:r w:rsidRPr="002C077B">
              <w:t xml:space="preserve"> Situations or scenarios that may arise that cannot be effectively addressed within the constraints of policies, standards, or controls.</w:t>
            </w:r>
          </w:p>
        </w:tc>
      </w:tr>
      <w:tr w:rsidR="008816B7" w:rsidRPr="00734EE9" w14:paraId="6F971BE5" w14:textId="77777777" w:rsidTr="00FB28F6">
        <w:trPr>
          <w:cantSplit/>
          <w:trHeight w:val="351"/>
        </w:trPr>
        <w:tc>
          <w:tcPr>
            <w:tcW w:w="1450" w:type="dxa"/>
          </w:tcPr>
          <w:p w14:paraId="3840E6F1" w14:textId="77777777" w:rsidR="008816B7" w:rsidRPr="00734EE9" w:rsidRDefault="008816B7" w:rsidP="007B7AF0">
            <w:pPr>
              <w:jc w:val="both"/>
              <w:rPr>
                <w:b/>
                <w:bCs/>
                <w:sz w:val="20"/>
                <w:szCs w:val="20"/>
              </w:rPr>
            </w:pPr>
            <w:r w:rsidRPr="00192BA0">
              <w:rPr>
                <w:b/>
                <w:bCs/>
                <w:noProof/>
                <w:sz w:val="20"/>
                <w:szCs w:val="20"/>
              </w:rPr>
              <w:t>CP-01.a.1</w:t>
            </w:r>
          </w:p>
        </w:tc>
        <w:tc>
          <w:tcPr>
            <w:tcW w:w="8620" w:type="dxa"/>
          </w:tcPr>
          <w:p w14:paraId="19C893C5" w14:textId="353AFC4E" w:rsidR="008816B7" w:rsidRDefault="008816B7" w:rsidP="007B7AF0">
            <w:pPr>
              <w:jc w:val="both"/>
              <w:rPr>
                <w:noProof/>
                <w:szCs w:val="22"/>
              </w:rPr>
            </w:pPr>
            <w:r w:rsidRPr="00192BA0">
              <w:rPr>
                <w:b/>
                <w:bCs/>
                <w:noProof/>
                <w:szCs w:val="22"/>
              </w:rPr>
              <w:t>Formulate Contingency Planning Policy</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w:t>
            </w:r>
            <w:r w:rsidR="00327B7C">
              <w:rPr>
                <w:noProof/>
                <w:szCs w:val="22"/>
              </w:rPr>
              <w:t xml:space="preserve"> develop a</w:t>
            </w:r>
            <w:r w:rsidRPr="00192BA0">
              <w:rPr>
                <w:noProof/>
                <w:szCs w:val="22"/>
              </w:rPr>
              <w:t xml:space="preserve"> </w:t>
            </w:r>
            <w:r w:rsidRPr="00CA1612">
              <w:rPr>
                <w:noProof/>
                <w:szCs w:val="22"/>
                <w:highlight w:val="cyan"/>
              </w:rPr>
              <w:t>[organization-level; mission/business process-level; system-level]</w:t>
            </w:r>
            <w:r w:rsidRPr="00192BA0">
              <w:rPr>
                <w:noProof/>
                <w:szCs w:val="22"/>
              </w:rPr>
              <w:t xml:space="preserve"> contingency planning policy.</w:t>
            </w:r>
          </w:p>
          <w:p w14:paraId="2CE88731" w14:textId="3A75DCE2" w:rsidR="002A3DE6" w:rsidRPr="00734EE9" w:rsidRDefault="002A3DE6" w:rsidP="007B7AF0">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356B8211" w14:textId="77777777" w:rsidTr="00FB28F6">
        <w:trPr>
          <w:cantSplit/>
          <w:trHeight w:val="351"/>
        </w:trPr>
        <w:tc>
          <w:tcPr>
            <w:tcW w:w="1450" w:type="dxa"/>
          </w:tcPr>
          <w:p w14:paraId="131609C5" w14:textId="77777777" w:rsidR="008816B7" w:rsidRPr="00734EE9" w:rsidRDefault="008816B7" w:rsidP="007B7AF0">
            <w:pPr>
              <w:jc w:val="both"/>
              <w:rPr>
                <w:b/>
                <w:bCs/>
                <w:sz w:val="20"/>
                <w:szCs w:val="20"/>
              </w:rPr>
            </w:pPr>
            <w:r w:rsidRPr="00192BA0">
              <w:rPr>
                <w:b/>
                <w:bCs/>
                <w:noProof/>
                <w:sz w:val="20"/>
                <w:szCs w:val="20"/>
              </w:rPr>
              <w:t>CP-01.a.1.a</w:t>
            </w:r>
          </w:p>
        </w:tc>
        <w:tc>
          <w:tcPr>
            <w:tcW w:w="8620" w:type="dxa"/>
          </w:tcPr>
          <w:p w14:paraId="284A306F" w14:textId="03CF4B25" w:rsidR="008816B7" w:rsidRDefault="008816B7" w:rsidP="007B7AF0">
            <w:pPr>
              <w:jc w:val="both"/>
              <w:rPr>
                <w:noProof/>
                <w:szCs w:val="22"/>
              </w:rPr>
            </w:pPr>
            <w:r w:rsidRPr="00192BA0">
              <w:rPr>
                <w:b/>
                <w:bCs/>
                <w:noProof/>
                <w:szCs w:val="22"/>
              </w:rPr>
              <w:t>Address Compliance Responsibilities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address</w:t>
            </w:r>
            <w:r w:rsidR="00327B7C">
              <w:rPr>
                <w:noProof/>
                <w:szCs w:val="22"/>
              </w:rPr>
              <w:t xml:space="preserve"> </w:t>
            </w:r>
            <w:r w:rsidRPr="00192BA0">
              <w:rPr>
                <w:noProof/>
                <w:szCs w:val="22"/>
              </w:rPr>
              <w:t>purpose, scope, roles, responsibilities, management commitment, coordination among organizational entities and compliance.</w:t>
            </w:r>
          </w:p>
          <w:p w14:paraId="4F817B7E" w14:textId="75DC4227" w:rsidR="002A3DE6" w:rsidRPr="00734EE9" w:rsidRDefault="002A3DE6" w:rsidP="007B7AF0">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10460823" w14:textId="77777777" w:rsidTr="00FB28F6">
        <w:trPr>
          <w:cantSplit/>
          <w:trHeight w:val="351"/>
        </w:trPr>
        <w:tc>
          <w:tcPr>
            <w:tcW w:w="1450" w:type="dxa"/>
          </w:tcPr>
          <w:p w14:paraId="7869923A" w14:textId="77777777" w:rsidR="008816B7" w:rsidRPr="00734EE9" w:rsidRDefault="008816B7" w:rsidP="007B7AF0">
            <w:pPr>
              <w:jc w:val="both"/>
              <w:rPr>
                <w:b/>
                <w:bCs/>
                <w:sz w:val="20"/>
                <w:szCs w:val="20"/>
              </w:rPr>
            </w:pPr>
            <w:r w:rsidRPr="00192BA0">
              <w:rPr>
                <w:b/>
                <w:bCs/>
                <w:noProof/>
                <w:sz w:val="20"/>
                <w:szCs w:val="20"/>
              </w:rPr>
              <w:t>CP-01.a.1.b</w:t>
            </w:r>
          </w:p>
        </w:tc>
        <w:tc>
          <w:tcPr>
            <w:tcW w:w="8620" w:type="dxa"/>
          </w:tcPr>
          <w:p w14:paraId="506E2A69" w14:textId="5347B5E4" w:rsidR="008816B7" w:rsidRDefault="008816B7" w:rsidP="007B7AF0">
            <w:pPr>
              <w:jc w:val="both"/>
              <w:rPr>
                <w:noProof/>
                <w:szCs w:val="22"/>
              </w:rPr>
            </w:pPr>
            <w:r w:rsidRPr="00192BA0">
              <w:rPr>
                <w:b/>
                <w:bCs/>
                <w:noProof/>
                <w:szCs w:val="22"/>
              </w:rPr>
              <w:t>Ensure Compliance with Laws and Policies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be consistent with applicable laws, executive orders, directives, regulations, policies, standards, and guidelines.</w:t>
            </w:r>
          </w:p>
          <w:p w14:paraId="051BA2ED" w14:textId="22C70B96" w:rsidR="002A3DE6" w:rsidRPr="00734EE9" w:rsidRDefault="002A3DE6" w:rsidP="007B7AF0">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25DFF1ED" w14:textId="77777777" w:rsidTr="00FB28F6">
        <w:trPr>
          <w:cantSplit/>
          <w:trHeight w:val="351"/>
        </w:trPr>
        <w:tc>
          <w:tcPr>
            <w:tcW w:w="1450" w:type="dxa"/>
          </w:tcPr>
          <w:p w14:paraId="69B2D65E" w14:textId="77777777" w:rsidR="008816B7" w:rsidRPr="00734EE9" w:rsidRDefault="008816B7" w:rsidP="007B7AF0">
            <w:pPr>
              <w:jc w:val="both"/>
              <w:rPr>
                <w:b/>
                <w:bCs/>
                <w:sz w:val="20"/>
                <w:szCs w:val="20"/>
              </w:rPr>
            </w:pPr>
            <w:r w:rsidRPr="00192BA0">
              <w:rPr>
                <w:b/>
                <w:bCs/>
                <w:noProof/>
                <w:sz w:val="20"/>
                <w:szCs w:val="20"/>
              </w:rPr>
              <w:t>CP-01.a.2</w:t>
            </w:r>
          </w:p>
        </w:tc>
        <w:tc>
          <w:tcPr>
            <w:tcW w:w="8620" w:type="dxa"/>
          </w:tcPr>
          <w:p w14:paraId="5BA9C180" w14:textId="5CE642FE" w:rsidR="008816B7" w:rsidRDefault="008816B7" w:rsidP="007B7AF0">
            <w:pPr>
              <w:jc w:val="both"/>
              <w:rPr>
                <w:noProof/>
                <w:szCs w:val="22"/>
              </w:rPr>
            </w:pPr>
            <w:r w:rsidRPr="00192BA0">
              <w:rPr>
                <w:b/>
                <w:bCs/>
                <w:noProof/>
                <w:szCs w:val="22"/>
              </w:rPr>
              <w:t>Implement Contingency Planning Procedures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w:t>
            </w:r>
            <w:r w:rsidR="00327B7C">
              <w:rPr>
                <w:noProof/>
                <w:szCs w:val="22"/>
              </w:rPr>
              <w:t xml:space="preserve">develop </w:t>
            </w:r>
            <w:r w:rsidRPr="00192BA0">
              <w:rPr>
                <w:noProof/>
                <w:szCs w:val="22"/>
              </w:rPr>
              <w:t>procedures to facilitate the implementation of the contingency planning policy and the associated contingency planning controls.</w:t>
            </w:r>
          </w:p>
          <w:p w14:paraId="0CD6C212" w14:textId="29BFAD38" w:rsidR="002A3DE6" w:rsidRPr="00734EE9" w:rsidRDefault="002A3DE6" w:rsidP="007B7AF0">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621A9C23" w14:textId="77777777" w:rsidTr="00FB28F6">
        <w:trPr>
          <w:cantSplit/>
          <w:trHeight w:val="351"/>
        </w:trPr>
        <w:tc>
          <w:tcPr>
            <w:tcW w:w="1450" w:type="dxa"/>
          </w:tcPr>
          <w:p w14:paraId="1B50CC38" w14:textId="77777777" w:rsidR="008816B7" w:rsidRPr="00734EE9" w:rsidRDefault="008816B7" w:rsidP="007B7AF0">
            <w:pPr>
              <w:jc w:val="both"/>
              <w:rPr>
                <w:b/>
                <w:bCs/>
                <w:sz w:val="20"/>
                <w:szCs w:val="20"/>
              </w:rPr>
            </w:pPr>
            <w:r w:rsidRPr="00192BA0">
              <w:rPr>
                <w:b/>
                <w:bCs/>
                <w:noProof/>
                <w:sz w:val="20"/>
                <w:szCs w:val="20"/>
              </w:rPr>
              <w:t>CP-01.b</w:t>
            </w:r>
          </w:p>
        </w:tc>
        <w:tc>
          <w:tcPr>
            <w:tcW w:w="8620" w:type="dxa"/>
          </w:tcPr>
          <w:p w14:paraId="2FE6DEF8" w14:textId="320EDFD9" w:rsidR="008816B7" w:rsidRDefault="008816B7" w:rsidP="007B7AF0">
            <w:pPr>
              <w:jc w:val="both"/>
              <w:rPr>
                <w:noProof/>
                <w:szCs w:val="22"/>
              </w:rPr>
            </w:pPr>
            <w:r w:rsidRPr="00192BA0">
              <w:rPr>
                <w:b/>
                <w:bCs/>
                <w:noProof/>
                <w:szCs w:val="22"/>
              </w:rPr>
              <w:t>Designate Official for Contingency Planning Procedures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designate a </w:t>
            </w:r>
            <w:r w:rsidRPr="00F94221">
              <w:rPr>
                <w:noProof/>
                <w:szCs w:val="22"/>
                <w:highlight w:val="cyan"/>
              </w:rPr>
              <w:t>[Defined Official]</w:t>
            </w:r>
            <w:r w:rsidRPr="00192BA0">
              <w:rPr>
                <w:noProof/>
                <w:szCs w:val="22"/>
              </w:rPr>
              <w:t xml:space="preserve"> to manage the development, documentation, and dissemination of the contingency planning policy and procedures.</w:t>
            </w:r>
          </w:p>
          <w:p w14:paraId="05B73FE3" w14:textId="742EEF27" w:rsidR="002A3DE6" w:rsidRPr="00734EE9" w:rsidRDefault="002A3DE6" w:rsidP="007B7AF0">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3F268D8D" w14:textId="77777777" w:rsidTr="00FB28F6">
        <w:trPr>
          <w:cantSplit/>
          <w:trHeight w:val="351"/>
        </w:trPr>
        <w:tc>
          <w:tcPr>
            <w:tcW w:w="1450" w:type="dxa"/>
          </w:tcPr>
          <w:p w14:paraId="31E4DF28" w14:textId="77777777" w:rsidR="008816B7" w:rsidRPr="00734EE9" w:rsidRDefault="008816B7" w:rsidP="007B7AF0">
            <w:pPr>
              <w:jc w:val="both"/>
              <w:rPr>
                <w:b/>
                <w:bCs/>
                <w:sz w:val="20"/>
                <w:szCs w:val="20"/>
              </w:rPr>
            </w:pPr>
            <w:r w:rsidRPr="00192BA0">
              <w:rPr>
                <w:b/>
                <w:bCs/>
                <w:noProof/>
                <w:sz w:val="20"/>
                <w:szCs w:val="20"/>
              </w:rPr>
              <w:lastRenderedPageBreak/>
              <w:t>CP-01.c</w:t>
            </w:r>
          </w:p>
        </w:tc>
        <w:tc>
          <w:tcPr>
            <w:tcW w:w="8620" w:type="dxa"/>
          </w:tcPr>
          <w:p w14:paraId="2F09DCAF" w14:textId="5DEBEBEB" w:rsidR="008816B7" w:rsidRDefault="008816B7" w:rsidP="007B7AF0">
            <w:pPr>
              <w:jc w:val="both"/>
              <w:rPr>
                <w:noProof/>
                <w:szCs w:val="22"/>
              </w:rPr>
            </w:pPr>
            <w:r w:rsidRPr="00192BA0">
              <w:rPr>
                <w:b/>
                <w:bCs/>
                <w:noProof/>
                <w:szCs w:val="22"/>
              </w:rPr>
              <w:t>Update Contingency Planning</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review and update the current contingency planning.</w:t>
            </w:r>
          </w:p>
          <w:p w14:paraId="3451BF59" w14:textId="6A0BB2D1" w:rsidR="002A3DE6" w:rsidRPr="00734EE9" w:rsidRDefault="002A3DE6" w:rsidP="007B7AF0">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1AD0FC41" w14:textId="77777777" w:rsidTr="00FB28F6">
        <w:trPr>
          <w:cantSplit/>
          <w:trHeight w:val="351"/>
        </w:trPr>
        <w:tc>
          <w:tcPr>
            <w:tcW w:w="1450" w:type="dxa"/>
          </w:tcPr>
          <w:p w14:paraId="45113A5B" w14:textId="77777777" w:rsidR="008816B7" w:rsidRPr="00734EE9" w:rsidRDefault="008816B7" w:rsidP="007B7AF0">
            <w:pPr>
              <w:jc w:val="both"/>
              <w:rPr>
                <w:b/>
                <w:bCs/>
                <w:sz w:val="20"/>
                <w:szCs w:val="20"/>
              </w:rPr>
            </w:pPr>
            <w:r w:rsidRPr="00192BA0">
              <w:rPr>
                <w:b/>
                <w:bCs/>
                <w:noProof/>
                <w:sz w:val="20"/>
                <w:szCs w:val="20"/>
              </w:rPr>
              <w:t>CP-01.c.1</w:t>
            </w:r>
          </w:p>
        </w:tc>
        <w:tc>
          <w:tcPr>
            <w:tcW w:w="8620" w:type="dxa"/>
          </w:tcPr>
          <w:p w14:paraId="0C9312BF" w14:textId="5D306045" w:rsidR="008816B7" w:rsidRPr="00A65594" w:rsidRDefault="008816B7" w:rsidP="007B7AF0">
            <w:pPr>
              <w:jc w:val="both"/>
              <w:rPr>
                <w:noProof/>
                <w:szCs w:val="22"/>
              </w:rPr>
            </w:pPr>
            <w:r w:rsidRPr="00A65594">
              <w:rPr>
                <w:b/>
                <w:bCs/>
                <w:noProof/>
                <w:szCs w:val="22"/>
              </w:rPr>
              <w:t>Policy Frequency and Event Assignment</w:t>
            </w:r>
            <w:r w:rsidRPr="00A65594">
              <w:rPr>
                <w:b/>
                <w:bCs/>
                <w:szCs w:val="22"/>
              </w:rPr>
              <w:t>:</w:t>
            </w:r>
            <w:r w:rsidRPr="00A65594">
              <w:rPr>
                <w:b/>
                <w:bCs/>
                <w:i/>
                <w:iCs/>
                <w:szCs w:val="22"/>
              </w:rPr>
              <w:t xml:space="preserve"> </w:t>
            </w:r>
            <w:r w:rsidR="006C247A" w:rsidRPr="00A65594">
              <w:rPr>
                <w:noProof/>
                <w:szCs w:val="22"/>
                <w:highlight w:val="cyan"/>
              </w:rPr>
              <w:t>[CIO or CISO Role]</w:t>
            </w:r>
            <w:r w:rsidRPr="00A65594">
              <w:rPr>
                <w:noProof/>
                <w:szCs w:val="22"/>
              </w:rPr>
              <w:t xml:space="preserve"> shall review and update contingency planning policy </w:t>
            </w:r>
            <w:r w:rsidRPr="00A65594">
              <w:rPr>
                <w:noProof/>
                <w:szCs w:val="22"/>
                <w:highlight w:val="cyan"/>
              </w:rPr>
              <w:t>[frequency – at least annually]</w:t>
            </w:r>
            <w:r w:rsidRPr="00A65594">
              <w:rPr>
                <w:noProof/>
                <w:szCs w:val="22"/>
              </w:rPr>
              <w:t xml:space="preserve"> and following </w:t>
            </w:r>
            <w:r w:rsidRPr="00A65594">
              <w:rPr>
                <w:noProof/>
                <w:szCs w:val="22"/>
                <w:highlight w:val="cyan"/>
              </w:rPr>
              <w:t>[Defined events]</w:t>
            </w:r>
            <w:r w:rsidRPr="00A65594">
              <w:rPr>
                <w:noProof/>
                <w:szCs w:val="22"/>
              </w:rPr>
              <w:t>.</w:t>
            </w:r>
          </w:p>
          <w:p w14:paraId="0142E34F" w14:textId="1AAEAB35" w:rsidR="00FD62CF" w:rsidRPr="00F83058" w:rsidRDefault="00FD62CF" w:rsidP="007B7AF0">
            <w:pPr>
              <w:jc w:val="both"/>
              <w:rPr>
                <w:i/>
                <w:iCs/>
                <w:noProof/>
                <w:color w:val="008700"/>
                <w:sz w:val="18"/>
                <w:szCs w:val="18"/>
              </w:rPr>
            </w:pPr>
            <w:r w:rsidRPr="00F83058">
              <w:rPr>
                <w:i/>
                <w:iCs/>
                <w:noProof/>
                <w:color w:val="008700"/>
                <w:sz w:val="18"/>
                <w:szCs w:val="18"/>
              </w:rPr>
              <w:t>{Instructions: Agencies should identify the role that is assigned the responsibility to oversee compliance with this  policy statement.}</w:t>
            </w:r>
          </w:p>
          <w:p w14:paraId="59E57ED7" w14:textId="74980B7B" w:rsidR="00FD62CF" w:rsidRPr="00F83058" w:rsidRDefault="00FD62CF" w:rsidP="007B7AF0">
            <w:pPr>
              <w:jc w:val="both"/>
              <w:rPr>
                <w:i/>
                <w:iCs/>
                <w:noProof/>
                <w:color w:val="008700"/>
                <w:sz w:val="18"/>
                <w:szCs w:val="18"/>
              </w:rPr>
            </w:pPr>
            <w:r w:rsidRPr="00F83058">
              <w:rPr>
                <w:i/>
                <w:iCs/>
                <w:noProof/>
                <w:color w:val="008700"/>
                <w:sz w:val="18"/>
                <w:szCs w:val="18"/>
              </w:rPr>
              <w:t xml:space="preserve">{Instructions: Agencies should identify frequency at which procedures are </w:t>
            </w:r>
            <w:r w:rsidR="009E5A1A" w:rsidRPr="00F83058">
              <w:rPr>
                <w:i/>
                <w:iCs/>
                <w:noProof/>
                <w:color w:val="008700"/>
                <w:sz w:val="18"/>
                <w:szCs w:val="18"/>
              </w:rPr>
              <w:t>reviewed and updated</w:t>
            </w:r>
            <w:r w:rsidRPr="00F83058">
              <w:rPr>
                <w:i/>
                <w:iCs/>
                <w:noProof/>
                <w:color w:val="008700"/>
                <w:sz w:val="18"/>
                <w:szCs w:val="18"/>
              </w:rPr>
              <w:t>. The established best practice is “at least annually”.}</w:t>
            </w:r>
          </w:p>
          <w:p w14:paraId="40F8909F" w14:textId="543FE79B" w:rsidR="00F94A9E" w:rsidRPr="00F83058" w:rsidRDefault="00F94A9E" w:rsidP="007B7AF0">
            <w:pPr>
              <w:jc w:val="both"/>
              <w:rPr>
                <w:i/>
                <w:iCs/>
                <w:noProof/>
                <w:color w:val="008700"/>
                <w:sz w:val="18"/>
                <w:szCs w:val="18"/>
              </w:rPr>
            </w:pPr>
            <w:r w:rsidRPr="00F83058">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r w:rsidR="008816B7" w:rsidRPr="00734EE9" w14:paraId="24F2DBF6" w14:textId="77777777" w:rsidTr="00FB28F6">
        <w:trPr>
          <w:cantSplit/>
          <w:trHeight w:val="351"/>
        </w:trPr>
        <w:tc>
          <w:tcPr>
            <w:tcW w:w="1450" w:type="dxa"/>
          </w:tcPr>
          <w:p w14:paraId="5E6A10F2" w14:textId="77777777" w:rsidR="008816B7" w:rsidRPr="00734EE9" w:rsidRDefault="008816B7" w:rsidP="007B7AF0">
            <w:pPr>
              <w:jc w:val="both"/>
              <w:rPr>
                <w:b/>
                <w:bCs/>
                <w:sz w:val="20"/>
                <w:szCs w:val="20"/>
              </w:rPr>
            </w:pPr>
            <w:r w:rsidRPr="00192BA0">
              <w:rPr>
                <w:b/>
                <w:bCs/>
                <w:noProof/>
                <w:sz w:val="20"/>
                <w:szCs w:val="20"/>
              </w:rPr>
              <w:t>CP-01.c.2</w:t>
            </w:r>
          </w:p>
        </w:tc>
        <w:tc>
          <w:tcPr>
            <w:tcW w:w="8620" w:type="dxa"/>
          </w:tcPr>
          <w:p w14:paraId="7FF3E237" w14:textId="6A20B1B4" w:rsidR="008816B7" w:rsidRDefault="008816B7" w:rsidP="007B7AF0">
            <w:pPr>
              <w:jc w:val="both"/>
              <w:rPr>
                <w:noProof/>
                <w:szCs w:val="22"/>
              </w:rPr>
            </w:pPr>
            <w:r w:rsidRPr="00192BA0">
              <w:rPr>
                <w:b/>
                <w:bCs/>
                <w:noProof/>
                <w:szCs w:val="22"/>
              </w:rPr>
              <w:t>Define Procedure Frequency and Events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review and update contingency planning procedures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4A3A4A8C" w14:textId="7B482B36" w:rsidR="00FD62CF" w:rsidRPr="00F83058" w:rsidRDefault="00FD62CF" w:rsidP="007B7AF0">
            <w:pPr>
              <w:jc w:val="both"/>
              <w:rPr>
                <w:i/>
                <w:iCs/>
                <w:noProof/>
                <w:color w:val="008700"/>
                <w:sz w:val="18"/>
                <w:szCs w:val="18"/>
              </w:rPr>
            </w:pPr>
            <w:r w:rsidRPr="00F83058">
              <w:rPr>
                <w:i/>
                <w:iCs/>
                <w:noProof/>
                <w:color w:val="008700"/>
                <w:sz w:val="18"/>
                <w:szCs w:val="18"/>
              </w:rPr>
              <w:t>{Instructions: Agencies should identify the role that is assigned the responsibility to oversee compliance with this  policy statement.}</w:t>
            </w:r>
          </w:p>
          <w:p w14:paraId="394AAC5C" w14:textId="2050B082" w:rsidR="00FD62CF" w:rsidRPr="00F83058" w:rsidRDefault="00FD62CF" w:rsidP="007B7AF0">
            <w:pPr>
              <w:jc w:val="both"/>
              <w:rPr>
                <w:i/>
                <w:iCs/>
                <w:noProof/>
                <w:color w:val="008700"/>
                <w:sz w:val="18"/>
                <w:szCs w:val="18"/>
              </w:rPr>
            </w:pPr>
            <w:r w:rsidRPr="00F83058">
              <w:rPr>
                <w:i/>
                <w:iCs/>
                <w:noProof/>
                <w:color w:val="008700"/>
                <w:sz w:val="18"/>
                <w:szCs w:val="18"/>
              </w:rPr>
              <w:t xml:space="preserve">{Instructions: Agencies should identify frequency at which procedures are </w:t>
            </w:r>
            <w:r w:rsidR="009E5A1A" w:rsidRPr="00F83058">
              <w:rPr>
                <w:i/>
                <w:iCs/>
                <w:noProof/>
                <w:color w:val="008700"/>
                <w:sz w:val="18"/>
                <w:szCs w:val="18"/>
              </w:rPr>
              <w:t>reviewed and updated</w:t>
            </w:r>
            <w:r w:rsidRPr="00F83058">
              <w:rPr>
                <w:i/>
                <w:iCs/>
                <w:noProof/>
                <w:color w:val="008700"/>
                <w:sz w:val="18"/>
                <w:szCs w:val="18"/>
              </w:rPr>
              <w:t>. The established best practice is “at least annually”.}</w:t>
            </w:r>
          </w:p>
          <w:p w14:paraId="2618EAC2" w14:textId="3D09BD99" w:rsidR="00FD62CF" w:rsidRPr="00734EE9" w:rsidRDefault="00F94A9E" w:rsidP="007B7AF0">
            <w:pPr>
              <w:jc w:val="both"/>
              <w:rPr>
                <w:i/>
                <w:iCs/>
                <w:szCs w:val="22"/>
              </w:rPr>
            </w:pPr>
            <w:r w:rsidRPr="00F83058">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bl>
    <w:p w14:paraId="13ED2AC9" w14:textId="77777777" w:rsidR="008816B7" w:rsidRDefault="008816B7" w:rsidP="008816B7">
      <w:pPr>
        <w:pStyle w:val="OCS-H2"/>
      </w:pPr>
      <w:r w:rsidRPr="00192BA0">
        <w:rPr>
          <w:noProof/>
        </w:rPr>
        <w:t>CONTINGENCY PLAN</w:t>
      </w:r>
      <w:r>
        <w:t xml:space="preserve"> (</w:t>
      </w:r>
      <w:r w:rsidRPr="00192BA0">
        <w:rPr>
          <w:noProof/>
        </w:rPr>
        <w:t>CP-02</w:t>
      </w:r>
      <w:r>
        <w:t>)</w:t>
      </w:r>
    </w:p>
    <w:p w14:paraId="0C8F2043" w14:textId="77777777" w:rsidR="008816B7" w:rsidRPr="006F18CF" w:rsidRDefault="008816B7" w:rsidP="008816B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ID.IM-01, ID.IM-02, ID.IM-03, ID.IM-04, PR.IR-02, RC.RP-03, RC.CO-04</w:t>
      </w:r>
      <w:r>
        <w:rPr>
          <w:i/>
          <w:iCs/>
          <w:sz w:val="18"/>
          <w:szCs w:val="18"/>
        </w:rPr>
        <w:br/>
      </w:r>
      <w:r w:rsidRPr="00192BA0">
        <w:rPr>
          <w:i/>
          <w:iCs/>
          <w:noProof/>
          <w:sz w:val="18"/>
          <w:szCs w:val="18"/>
        </w:rPr>
        <w:t>CSF 1.1: ID.AM-5, ID.AM-6, ID.BE-4, ID.BE-5, ID.RA-4, ID.SC-5, PR.DS-4, PR.IP-7, PR.IP-8, PR.IP-9, DE.AE-3, DE.AE-4, RS.RP-1, RS.CO-1, RS.CO-3, RS.CO-4, RS.AN-2, RS.AN-4, RS.IM-1, RS.IM-2, RC.IM-1, RC.IM-2, RC.CO-3</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69D56981" w14:textId="77777777" w:rsidR="008816B7" w:rsidRDefault="008816B7" w:rsidP="007B7AF0">
      <w:pPr>
        <w:jc w:val="both"/>
      </w:pPr>
      <w:r w:rsidRPr="00A178A0">
        <w:rPr>
          <w:b/>
          <w:bCs/>
          <w:i/>
          <w:iCs/>
        </w:rPr>
        <w:t>Discussion:</w:t>
      </w:r>
      <w:r>
        <w:t xml:space="preserve"> </w:t>
      </w:r>
      <w:r w:rsidRPr="00192BA0">
        <w:rPr>
          <w:noProof/>
        </w:rPr>
        <w:t>Contingency planning for systems is part of an overall program for achieving continuity of operations for organizational mission and business functions. Contingency planning addresses system restoration and implementation of alternative mission or business processes when systems are compromised or breached. Contingency planning is considered throughout the system development life cycle and is a fundamental part of the system design. Systems can be designed for redundancy, to provide backup capabilities, and for resilience.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8816B7" w:rsidRPr="00734EE9" w14:paraId="3A673850" w14:textId="77777777" w:rsidTr="277B7671">
        <w:trPr>
          <w:cantSplit/>
          <w:trHeight w:val="351"/>
        </w:trPr>
        <w:tc>
          <w:tcPr>
            <w:tcW w:w="1450" w:type="dxa"/>
          </w:tcPr>
          <w:p w14:paraId="3B3D586C" w14:textId="77777777" w:rsidR="008816B7" w:rsidRPr="00734EE9" w:rsidRDefault="008816B7" w:rsidP="007B7AF0">
            <w:pPr>
              <w:jc w:val="both"/>
              <w:rPr>
                <w:b/>
                <w:bCs/>
                <w:sz w:val="20"/>
                <w:szCs w:val="20"/>
              </w:rPr>
            </w:pPr>
            <w:r w:rsidRPr="00192BA0">
              <w:rPr>
                <w:b/>
                <w:bCs/>
                <w:noProof/>
                <w:sz w:val="20"/>
                <w:szCs w:val="20"/>
              </w:rPr>
              <w:t>CP-02.a</w:t>
            </w:r>
          </w:p>
        </w:tc>
        <w:tc>
          <w:tcPr>
            <w:tcW w:w="8620" w:type="dxa"/>
          </w:tcPr>
          <w:p w14:paraId="5D02A023" w14:textId="280BA58B" w:rsidR="008816B7" w:rsidRDefault="008816B7" w:rsidP="007B7AF0">
            <w:pPr>
              <w:jc w:val="both"/>
              <w:rPr>
                <w:noProof/>
                <w:szCs w:val="22"/>
              </w:rPr>
            </w:pPr>
            <w:r w:rsidRPr="00192BA0">
              <w:rPr>
                <w:b/>
                <w:bCs/>
                <w:noProof/>
                <w:szCs w:val="22"/>
              </w:rPr>
              <w:t>Formulate System Contingency Plan</w:t>
            </w:r>
            <w:r w:rsidRPr="00BF251F">
              <w:rPr>
                <w:b/>
                <w:bCs/>
                <w:szCs w:val="22"/>
              </w:rPr>
              <w:t>:</w:t>
            </w:r>
            <w:r w:rsidRPr="00734EE9">
              <w:rPr>
                <w:b/>
                <w:bCs/>
                <w:i/>
                <w:iCs/>
                <w:szCs w:val="22"/>
              </w:rPr>
              <w:t xml:space="preserve"> </w:t>
            </w:r>
            <w:r w:rsidRPr="00E07A49">
              <w:rPr>
                <w:noProof/>
                <w:szCs w:val="22"/>
                <w:highlight w:val="cyan"/>
              </w:rPr>
              <w:t>[System Owner</w:t>
            </w:r>
            <w:r w:rsidR="00E8678B">
              <w:rPr>
                <w:noProof/>
                <w:szCs w:val="22"/>
                <w:highlight w:val="cyan"/>
              </w:rPr>
              <w:t xml:space="preserve"> Role</w:t>
            </w:r>
            <w:r w:rsidRPr="00E07A49">
              <w:rPr>
                <w:noProof/>
                <w:szCs w:val="22"/>
                <w:highlight w:val="cyan"/>
              </w:rPr>
              <w:t>]</w:t>
            </w:r>
            <w:r w:rsidRPr="00192BA0">
              <w:rPr>
                <w:noProof/>
                <w:szCs w:val="22"/>
              </w:rPr>
              <w:t xml:space="preserve"> shall develop a contingency plan for the system.</w:t>
            </w:r>
          </w:p>
          <w:p w14:paraId="3B7609EA" w14:textId="3D9DA173" w:rsidR="002A3DE6" w:rsidRPr="00734EE9" w:rsidRDefault="002A3DE6" w:rsidP="007B7AF0">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281D19C1" w14:textId="77777777" w:rsidTr="277B7671">
        <w:trPr>
          <w:cantSplit/>
          <w:trHeight w:val="351"/>
        </w:trPr>
        <w:tc>
          <w:tcPr>
            <w:tcW w:w="1450" w:type="dxa"/>
          </w:tcPr>
          <w:p w14:paraId="24E83AE4" w14:textId="77777777" w:rsidR="008816B7" w:rsidRPr="00734EE9" w:rsidRDefault="008816B7" w:rsidP="007B7AF0">
            <w:pPr>
              <w:jc w:val="both"/>
              <w:rPr>
                <w:b/>
                <w:bCs/>
                <w:sz w:val="20"/>
                <w:szCs w:val="20"/>
              </w:rPr>
            </w:pPr>
            <w:r w:rsidRPr="00192BA0">
              <w:rPr>
                <w:b/>
                <w:bCs/>
                <w:noProof/>
                <w:sz w:val="20"/>
                <w:szCs w:val="20"/>
              </w:rPr>
              <w:t>CP-02.a.1</w:t>
            </w:r>
          </w:p>
        </w:tc>
        <w:tc>
          <w:tcPr>
            <w:tcW w:w="8620" w:type="dxa"/>
          </w:tcPr>
          <w:p w14:paraId="7213688F" w14:textId="6545D1CA" w:rsidR="008816B7" w:rsidRDefault="008816B7" w:rsidP="007B7AF0">
            <w:pPr>
              <w:jc w:val="both"/>
              <w:rPr>
                <w:noProof/>
                <w:szCs w:val="22"/>
              </w:rPr>
            </w:pPr>
            <w:r w:rsidRPr="00192BA0">
              <w:rPr>
                <w:b/>
                <w:bCs/>
                <w:noProof/>
                <w:szCs w:val="22"/>
              </w:rPr>
              <w:t>Identify Mission and Business Contingency Requirements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identif</w:t>
            </w:r>
            <w:r w:rsidR="00327B7C">
              <w:rPr>
                <w:noProof/>
                <w:szCs w:val="22"/>
              </w:rPr>
              <w:t>y</w:t>
            </w:r>
            <w:r w:rsidRPr="00192BA0">
              <w:rPr>
                <w:noProof/>
                <w:szCs w:val="22"/>
              </w:rPr>
              <w:t xml:space="preserve"> essential mission and business functions and associated contingency requirements.</w:t>
            </w:r>
          </w:p>
          <w:p w14:paraId="7C2810E5" w14:textId="4DCD522E" w:rsidR="002A3DE6" w:rsidRPr="00734EE9" w:rsidRDefault="002A3DE6" w:rsidP="007B7AF0">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40F33FC8" w14:textId="77777777" w:rsidTr="277B7671">
        <w:trPr>
          <w:cantSplit/>
          <w:trHeight w:val="6660"/>
        </w:trPr>
        <w:tc>
          <w:tcPr>
            <w:tcW w:w="1450" w:type="dxa"/>
          </w:tcPr>
          <w:p w14:paraId="7F71BEA0" w14:textId="77777777" w:rsidR="008816B7" w:rsidRPr="00734EE9" w:rsidRDefault="008816B7" w:rsidP="007B7AF0">
            <w:pPr>
              <w:jc w:val="both"/>
              <w:rPr>
                <w:b/>
                <w:bCs/>
                <w:sz w:val="20"/>
                <w:szCs w:val="20"/>
              </w:rPr>
            </w:pPr>
            <w:r w:rsidRPr="00E133C4">
              <w:rPr>
                <w:b/>
                <w:bCs/>
                <w:noProof/>
                <w:sz w:val="20"/>
                <w:szCs w:val="20"/>
              </w:rPr>
              <w:lastRenderedPageBreak/>
              <w:t>CP-02.a.2</w:t>
            </w:r>
          </w:p>
        </w:tc>
        <w:tc>
          <w:tcPr>
            <w:tcW w:w="8620" w:type="dxa"/>
          </w:tcPr>
          <w:p w14:paraId="79799038" w14:textId="33E2E990" w:rsidR="008816B7" w:rsidRDefault="008816B7" w:rsidP="007B7AF0">
            <w:pPr>
              <w:jc w:val="both"/>
              <w:rPr>
                <w:noProof/>
                <w:szCs w:val="22"/>
              </w:rPr>
            </w:pPr>
            <w:r w:rsidRPr="00192BA0">
              <w:rPr>
                <w:b/>
                <w:bCs/>
                <w:noProof/>
                <w:szCs w:val="22"/>
              </w:rPr>
              <w:t>Set Recovery and Restoration Priorities</w:t>
            </w:r>
            <w:r w:rsidRPr="00BF251F">
              <w:rPr>
                <w:b/>
                <w:bCs/>
                <w:szCs w:val="22"/>
              </w:rPr>
              <w:t>:</w:t>
            </w:r>
            <w:r w:rsidRPr="00734EE9">
              <w:rPr>
                <w:b/>
                <w:bCs/>
                <w:i/>
                <w:iCs/>
                <w:szCs w:val="22"/>
              </w:rPr>
              <w:t xml:space="preserve"> </w:t>
            </w:r>
            <w:r w:rsidRPr="00E07A49">
              <w:rPr>
                <w:noProof/>
                <w:szCs w:val="22"/>
                <w:highlight w:val="cyan"/>
              </w:rPr>
              <w:t>[</w:t>
            </w:r>
            <w:r w:rsidR="00E8678B">
              <w:rPr>
                <w:noProof/>
                <w:szCs w:val="22"/>
                <w:highlight w:val="cyan"/>
              </w:rPr>
              <w:t>System Owner Role</w:t>
            </w:r>
            <w:r w:rsidRPr="00E07A49">
              <w:rPr>
                <w:noProof/>
                <w:szCs w:val="22"/>
                <w:highlight w:val="cyan"/>
              </w:rPr>
              <w:t>]</w:t>
            </w:r>
            <w:r w:rsidRPr="00192BA0">
              <w:rPr>
                <w:noProof/>
                <w:szCs w:val="22"/>
              </w:rPr>
              <w:t xml:space="preserve"> shall provide recovery objectives, restoration priorities, and metrics.</w:t>
            </w:r>
          </w:p>
          <w:p w14:paraId="7DE1BBA4" w14:textId="77777777" w:rsidR="002A3DE6" w:rsidRPr="00F83058" w:rsidRDefault="002A3DE6" w:rsidP="007B7AF0">
            <w:pPr>
              <w:jc w:val="both"/>
              <w:rPr>
                <w:i/>
                <w:iCs/>
                <w:noProof/>
                <w:color w:val="008700"/>
                <w:sz w:val="18"/>
                <w:szCs w:val="18"/>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p w14:paraId="33F4F1AD" w14:textId="6EACA036" w:rsidR="009F4C45" w:rsidRDefault="009F4C45" w:rsidP="007B7AF0">
            <w:pPr>
              <w:jc w:val="both"/>
            </w:pPr>
            <w:r w:rsidRPr="00012592">
              <w:rPr>
                <w:b/>
                <w:bCs/>
                <w:color w:val="595959" w:themeColor="text1" w:themeTint="A6"/>
              </w:rPr>
              <w:t>Sample Standard - Business Impact Analysis (BIA):</w:t>
            </w:r>
            <w:r>
              <w:t xml:space="preserve"> The Organization and System Owners shall conduct a business impact analysis (BIA). This BIA shall be utilized to identify and prioritize information systems and components that are critical to supporting the Organization's mission/business processes.</w:t>
            </w:r>
          </w:p>
          <w:p w14:paraId="27F5BA72" w14:textId="74D161E1" w:rsidR="00E8678B" w:rsidRPr="00F83058" w:rsidRDefault="00E8678B" w:rsidP="007B7AF0">
            <w:pPr>
              <w:jc w:val="both"/>
              <w:rPr>
                <w:i/>
                <w:iCs/>
                <w:color w:val="008700"/>
                <w:sz w:val="18"/>
                <w:szCs w:val="20"/>
              </w:rPr>
            </w:pPr>
            <w:r w:rsidRPr="00F83058">
              <w:rPr>
                <w:i/>
                <w:iCs/>
                <w:color w:val="008700"/>
                <w:sz w:val="18"/>
                <w:szCs w:val="20"/>
              </w:rPr>
              <w:t xml:space="preserve">{Instructions: Agency should review the sample standard and customize to meet their unique challenges, requirements, and </w:t>
            </w:r>
            <w:proofErr w:type="gramStart"/>
            <w:r w:rsidRPr="00F83058">
              <w:rPr>
                <w:i/>
                <w:iCs/>
                <w:color w:val="008700"/>
                <w:sz w:val="18"/>
                <w:szCs w:val="20"/>
              </w:rPr>
              <w:t>constraints.}</w:t>
            </w:r>
            <w:proofErr w:type="gramEnd"/>
          </w:p>
          <w:p w14:paraId="56E83976" w14:textId="14C7056E" w:rsidR="009F4C45" w:rsidRDefault="009F4C45" w:rsidP="007B7AF0">
            <w:pPr>
              <w:pStyle w:val="ListParagraph"/>
              <w:numPr>
                <w:ilvl w:val="0"/>
                <w:numId w:val="30"/>
              </w:numPr>
              <w:ind w:left="559"/>
              <w:jc w:val="both"/>
            </w:pPr>
            <w:r w:rsidRPr="009F4C45">
              <w:rPr>
                <w:b/>
                <w:bCs/>
              </w:rPr>
              <w:t xml:space="preserve">Recovery Objectives by System Classification: </w:t>
            </w:r>
            <w:r>
              <w:t xml:space="preserve">Systems shall have an established Maximum Tolerable Downtime (MTD) and Recovery Time Objective (RTO) assigned based on their </w:t>
            </w:r>
            <w:r w:rsidRPr="00E8678B">
              <w:t>Data Classification</w:t>
            </w:r>
            <w:r>
              <w:t>.</w:t>
            </w:r>
          </w:p>
          <w:tbl>
            <w:tblPr>
              <w:tblStyle w:val="GridTable6Colorful1"/>
              <w:tblW w:w="7290" w:type="dxa"/>
              <w:tblInd w:w="555" w:type="dxa"/>
              <w:tblLook w:val="04A0" w:firstRow="1" w:lastRow="0" w:firstColumn="1" w:lastColumn="0" w:noHBand="0" w:noVBand="1"/>
            </w:tblPr>
            <w:tblGrid>
              <w:gridCol w:w="2610"/>
              <w:gridCol w:w="1620"/>
              <w:gridCol w:w="1530"/>
              <w:gridCol w:w="1530"/>
            </w:tblGrid>
            <w:tr w:rsidR="009F4C45" w:rsidRPr="00F47BA4" w14:paraId="34126C55" w14:textId="77777777" w:rsidTr="007B7AF0">
              <w:trPr>
                <w:cnfStyle w:val="100000000000" w:firstRow="1" w:lastRow="0" w:firstColumn="0" w:lastColumn="0" w:oddVBand="0" w:evenVBand="0" w:oddHBand="0" w:evenHBand="0" w:firstRowFirstColumn="0" w:firstRowLastColumn="0" w:lastRowFirstColumn="0" w:lastRowLastColumn="0"/>
                <w:trHeight w:val="350"/>
                <w:tblHeader/>
              </w:trPr>
              <w:tc>
                <w:tcPr>
                  <w:cnfStyle w:val="001000000000" w:firstRow="0" w:lastRow="0" w:firstColumn="1" w:lastColumn="0" w:oddVBand="0" w:evenVBand="0" w:oddHBand="0" w:evenHBand="0" w:firstRowFirstColumn="0" w:firstRowLastColumn="0" w:lastRowFirstColumn="0" w:lastRowLastColumn="0"/>
                  <w:tcW w:w="7290" w:type="dxa"/>
                  <w:gridSpan w:val="4"/>
                  <w:shd w:val="clear" w:color="auto" w:fill="A6A6A6" w:themeFill="background1" w:themeFillShade="A6"/>
                  <w:vAlign w:val="center"/>
                </w:tcPr>
                <w:p w14:paraId="25F145E0" w14:textId="77777777" w:rsidR="009F4C45" w:rsidRPr="007B7AF0" w:rsidRDefault="009F4C45" w:rsidP="007B7AF0">
                  <w:pPr>
                    <w:spacing w:after="0"/>
                    <w:jc w:val="both"/>
                    <w:rPr>
                      <w:color w:val="auto"/>
                    </w:rPr>
                  </w:pPr>
                  <w:r w:rsidRPr="007B7AF0">
                    <w:rPr>
                      <w:color w:val="auto"/>
                    </w:rPr>
                    <w:t>MTD / RTO based on Data Classifications</w:t>
                  </w:r>
                </w:p>
              </w:tc>
            </w:tr>
            <w:tr w:rsidR="009F4C45" w:rsidRPr="00F47BA4" w14:paraId="1563EFC3" w14:textId="77777777" w:rsidTr="007B7AF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10" w:type="dxa"/>
                  <w:shd w:val="clear" w:color="auto" w:fill="A6A6A6" w:themeFill="background1" w:themeFillShade="A6"/>
                  <w:vAlign w:val="center"/>
                </w:tcPr>
                <w:p w14:paraId="41D2B712" w14:textId="77777777" w:rsidR="009F4C45" w:rsidRPr="007B7AF0" w:rsidRDefault="009F4C45" w:rsidP="007B7AF0">
                  <w:pPr>
                    <w:spacing w:after="0"/>
                    <w:jc w:val="both"/>
                    <w:rPr>
                      <w:color w:val="auto"/>
                      <w:szCs w:val="22"/>
                    </w:rPr>
                  </w:pPr>
                  <w:r w:rsidRPr="007B7AF0">
                    <w:rPr>
                      <w:color w:val="auto"/>
                      <w:szCs w:val="22"/>
                    </w:rPr>
                    <w:t>Data Classification</w:t>
                  </w:r>
                </w:p>
              </w:tc>
              <w:tc>
                <w:tcPr>
                  <w:tcW w:w="1620" w:type="dxa"/>
                  <w:shd w:val="clear" w:color="auto" w:fill="A6A6A6" w:themeFill="background1" w:themeFillShade="A6"/>
                  <w:vAlign w:val="center"/>
                </w:tcPr>
                <w:p w14:paraId="4BC5FE3D" w14:textId="77777777" w:rsidR="009F4C45" w:rsidRPr="007B7AF0" w:rsidRDefault="009F4C45" w:rsidP="007B7AF0">
                  <w:pPr>
                    <w:spacing w:after="0"/>
                    <w:jc w:val="both"/>
                    <w:cnfStyle w:val="100000000000" w:firstRow="1" w:lastRow="0" w:firstColumn="0" w:lastColumn="0" w:oddVBand="0" w:evenVBand="0" w:oddHBand="0" w:evenHBand="0" w:firstRowFirstColumn="0" w:firstRowLastColumn="0" w:lastRowFirstColumn="0" w:lastRowLastColumn="0"/>
                    <w:rPr>
                      <w:color w:val="auto"/>
                      <w:szCs w:val="22"/>
                    </w:rPr>
                  </w:pPr>
                  <w:r w:rsidRPr="007B7AF0">
                    <w:rPr>
                      <w:color w:val="auto"/>
                      <w:szCs w:val="22"/>
                    </w:rPr>
                    <w:t>DRP</w:t>
                  </w:r>
                </w:p>
              </w:tc>
              <w:tc>
                <w:tcPr>
                  <w:tcW w:w="1530" w:type="dxa"/>
                  <w:shd w:val="clear" w:color="auto" w:fill="A6A6A6" w:themeFill="background1" w:themeFillShade="A6"/>
                  <w:vAlign w:val="center"/>
                </w:tcPr>
                <w:p w14:paraId="05B735B1" w14:textId="77777777" w:rsidR="009F4C45" w:rsidRPr="007B7AF0" w:rsidRDefault="009F4C45" w:rsidP="007B7AF0">
                  <w:pPr>
                    <w:spacing w:after="0"/>
                    <w:jc w:val="both"/>
                    <w:cnfStyle w:val="100000000000" w:firstRow="1" w:lastRow="0" w:firstColumn="0" w:lastColumn="0" w:oddVBand="0" w:evenVBand="0" w:oddHBand="0" w:evenHBand="0" w:firstRowFirstColumn="0" w:firstRowLastColumn="0" w:lastRowFirstColumn="0" w:lastRowLastColumn="0"/>
                    <w:rPr>
                      <w:color w:val="auto"/>
                      <w:szCs w:val="22"/>
                    </w:rPr>
                  </w:pPr>
                  <w:r w:rsidRPr="007B7AF0">
                    <w:rPr>
                      <w:color w:val="auto"/>
                      <w:szCs w:val="22"/>
                    </w:rPr>
                    <w:t>MTD</w:t>
                  </w:r>
                </w:p>
              </w:tc>
              <w:tc>
                <w:tcPr>
                  <w:tcW w:w="1530" w:type="dxa"/>
                  <w:shd w:val="clear" w:color="auto" w:fill="A6A6A6" w:themeFill="background1" w:themeFillShade="A6"/>
                </w:tcPr>
                <w:p w14:paraId="60937E5F" w14:textId="77777777" w:rsidR="009F4C45" w:rsidRPr="007B7AF0" w:rsidRDefault="009F4C45" w:rsidP="007B7AF0">
                  <w:pPr>
                    <w:spacing w:after="0"/>
                    <w:jc w:val="both"/>
                    <w:cnfStyle w:val="100000000000" w:firstRow="1" w:lastRow="0" w:firstColumn="0" w:lastColumn="0" w:oddVBand="0" w:evenVBand="0" w:oddHBand="0" w:evenHBand="0" w:firstRowFirstColumn="0" w:firstRowLastColumn="0" w:lastRowFirstColumn="0" w:lastRowLastColumn="0"/>
                    <w:rPr>
                      <w:color w:val="auto"/>
                      <w:szCs w:val="22"/>
                    </w:rPr>
                  </w:pPr>
                  <w:r w:rsidRPr="007B7AF0">
                    <w:rPr>
                      <w:color w:val="auto"/>
                      <w:szCs w:val="22"/>
                    </w:rPr>
                    <w:t>RTO</w:t>
                  </w:r>
                </w:p>
              </w:tc>
            </w:tr>
            <w:tr w:rsidR="009F4C45" w:rsidRPr="00EE6B9C" w14:paraId="5F42BD17" w14:textId="77777777" w:rsidTr="009F4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35F1B8DF" w14:textId="77777777" w:rsidR="009F4C45" w:rsidRPr="00B2790E" w:rsidRDefault="009F4C45" w:rsidP="007B7AF0">
                  <w:pPr>
                    <w:spacing w:after="0"/>
                    <w:jc w:val="both"/>
                    <w:rPr>
                      <w:b w:val="0"/>
                      <w:bCs w:val="0"/>
                      <w:sz w:val="16"/>
                      <w:szCs w:val="16"/>
                    </w:rPr>
                  </w:pPr>
                  <w:r>
                    <w:rPr>
                      <w:b w:val="0"/>
                      <w:bCs w:val="0"/>
                      <w:sz w:val="16"/>
                      <w:szCs w:val="16"/>
                    </w:rPr>
                    <w:t>Sensitivity – Public</w:t>
                  </w:r>
                </w:p>
              </w:tc>
              <w:tc>
                <w:tcPr>
                  <w:tcW w:w="1620" w:type="dxa"/>
                  <w:vAlign w:val="center"/>
                </w:tcPr>
                <w:p w14:paraId="154E2339" w14:textId="5ECDF47F" w:rsidR="009F4C45" w:rsidRPr="00D12008" w:rsidRDefault="00327B7C"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530" w:type="dxa"/>
                  <w:vAlign w:val="center"/>
                </w:tcPr>
                <w:p w14:paraId="71A9FDDF" w14:textId="77777777" w:rsidR="009F4C45" w:rsidRPr="00EE6B9C"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7 Days</w:t>
                  </w:r>
                </w:p>
              </w:tc>
              <w:tc>
                <w:tcPr>
                  <w:tcW w:w="1530" w:type="dxa"/>
                </w:tcPr>
                <w:p w14:paraId="217D4EBF" w14:textId="77777777" w:rsidR="009F4C45"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72 Hours</w:t>
                  </w:r>
                </w:p>
              </w:tc>
            </w:tr>
            <w:tr w:rsidR="009F4C45" w:rsidRPr="00EE6B9C" w14:paraId="41252657" w14:textId="77777777" w:rsidTr="009F4C45">
              <w:tc>
                <w:tcPr>
                  <w:cnfStyle w:val="001000000000" w:firstRow="0" w:lastRow="0" w:firstColumn="1" w:lastColumn="0" w:oddVBand="0" w:evenVBand="0" w:oddHBand="0" w:evenHBand="0" w:firstRowFirstColumn="0" w:firstRowLastColumn="0" w:lastRowFirstColumn="0" w:lastRowLastColumn="0"/>
                  <w:tcW w:w="2610" w:type="dxa"/>
                  <w:vAlign w:val="center"/>
                </w:tcPr>
                <w:p w14:paraId="1E5D150B" w14:textId="77777777" w:rsidR="009F4C45" w:rsidRPr="00EE6B9C" w:rsidRDefault="009F4C45" w:rsidP="007B7AF0">
                  <w:pPr>
                    <w:spacing w:after="0"/>
                    <w:jc w:val="both"/>
                    <w:rPr>
                      <w:b w:val="0"/>
                      <w:bCs w:val="0"/>
                      <w:sz w:val="16"/>
                      <w:szCs w:val="16"/>
                    </w:rPr>
                  </w:pPr>
                  <w:r>
                    <w:rPr>
                      <w:b w:val="0"/>
                      <w:bCs w:val="0"/>
                      <w:sz w:val="16"/>
                      <w:szCs w:val="16"/>
                    </w:rPr>
                    <w:t>Sensitivity – Internal</w:t>
                  </w:r>
                </w:p>
              </w:tc>
              <w:tc>
                <w:tcPr>
                  <w:tcW w:w="1620" w:type="dxa"/>
                  <w:vAlign w:val="center"/>
                </w:tcPr>
                <w:p w14:paraId="73FCF9DF" w14:textId="3E6C66CC" w:rsidR="009F4C45" w:rsidRPr="00D12008" w:rsidRDefault="00327B7C" w:rsidP="007B7AF0">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530" w:type="dxa"/>
                  <w:vAlign w:val="center"/>
                </w:tcPr>
                <w:p w14:paraId="4B0AC6AA" w14:textId="77777777" w:rsidR="009F4C45" w:rsidRPr="00EE6B9C" w:rsidRDefault="009F4C45" w:rsidP="007B7AF0">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7 Days</w:t>
                  </w:r>
                </w:p>
              </w:tc>
              <w:tc>
                <w:tcPr>
                  <w:tcW w:w="1530" w:type="dxa"/>
                </w:tcPr>
                <w:p w14:paraId="77743BC0" w14:textId="77777777" w:rsidR="009F4C45" w:rsidRDefault="009F4C45" w:rsidP="007B7AF0">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72 Hours</w:t>
                  </w:r>
                </w:p>
              </w:tc>
            </w:tr>
            <w:tr w:rsidR="009F4C45" w:rsidRPr="00F47BA4" w14:paraId="4BA43424" w14:textId="77777777" w:rsidTr="009F4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493CBF88" w14:textId="77777777" w:rsidR="009F4C45" w:rsidRPr="00B306A8" w:rsidRDefault="009F4C45" w:rsidP="007B7AF0">
                  <w:pPr>
                    <w:spacing w:after="0"/>
                    <w:jc w:val="both"/>
                    <w:rPr>
                      <w:b w:val="0"/>
                      <w:bCs w:val="0"/>
                      <w:sz w:val="16"/>
                      <w:szCs w:val="16"/>
                    </w:rPr>
                  </w:pPr>
                  <w:r>
                    <w:rPr>
                      <w:b w:val="0"/>
                      <w:bCs w:val="0"/>
                      <w:sz w:val="16"/>
                      <w:szCs w:val="16"/>
                    </w:rPr>
                    <w:t>Sensitivity – Confidential</w:t>
                  </w:r>
                </w:p>
              </w:tc>
              <w:tc>
                <w:tcPr>
                  <w:tcW w:w="1620" w:type="dxa"/>
                  <w:vAlign w:val="center"/>
                </w:tcPr>
                <w:p w14:paraId="3A8C9BC6" w14:textId="77777777" w:rsidR="009F4C45" w:rsidRPr="00D12008"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Mandatory</w:t>
                  </w:r>
                </w:p>
              </w:tc>
              <w:tc>
                <w:tcPr>
                  <w:tcW w:w="1530" w:type="dxa"/>
                  <w:vAlign w:val="center"/>
                </w:tcPr>
                <w:p w14:paraId="3F40CCD4" w14:textId="77777777" w:rsidR="009F4C45" w:rsidRPr="00F47BA4"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3 Days</w:t>
                  </w:r>
                </w:p>
              </w:tc>
              <w:tc>
                <w:tcPr>
                  <w:tcW w:w="1530" w:type="dxa"/>
                </w:tcPr>
                <w:p w14:paraId="33FEA8F3" w14:textId="77777777" w:rsidR="009F4C45"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48 Hours</w:t>
                  </w:r>
                </w:p>
              </w:tc>
            </w:tr>
            <w:tr w:rsidR="009F4C45" w14:paraId="55333C9B" w14:textId="77777777" w:rsidTr="009F4C45">
              <w:tc>
                <w:tcPr>
                  <w:cnfStyle w:val="001000000000" w:firstRow="0" w:lastRow="0" w:firstColumn="1" w:lastColumn="0" w:oddVBand="0" w:evenVBand="0" w:oddHBand="0" w:evenHBand="0" w:firstRowFirstColumn="0" w:firstRowLastColumn="0" w:lastRowFirstColumn="0" w:lastRowLastColumn="0"/>
                  <w:tcW w:w="2610" w:type="dxa"/>
                  <w:vAlign w:val="center"/>
                </w:tcPr>
                <w:p w14:paraId="757115F4" w14:textId="77777777" w:rsidR="009F4C45" w:rsidRDefault="009F4C45" w:rsidP="007B7AF0">
                  <w:pPr>
                    <w:spacing w:after="0"/>
                    <w:jc w:val="both"/>
                    <w:rPr>
                      <w:b w:val="0"/>
                      <w:bCs w:val="0"/>
                      <w:sz w:val="16"/>
                      <w:szCs w:val="16"/>
                    </w:rPr>
                  </w:pPr>
                  <w:r>
                    <w:rPr>
                      <w:b w:val="0"/>
                      <w:bCs w:val="0"/>
                      <w:sz w:val="16"/>
                      <w:szCs w:val="16"/>
                    </w:rPr>
                    <w:t>Sensitivity – Restricted</w:t>
                  </w:r>
                </w:p>
              </w:tc>
              <w:tc>
                <w:tcPr>
                  <w:tcW w:w="1620" w:type="dxa"/>
                  <w:vAlign w:val="center"/>
                </w:tcPr>
                <w:p w14:paraId="0E64196B" w14:textId="77777777" w:rsidR="009F4C45" w:rsidRPr="00D12008" w:rsidRDefault="009F4C45" w:rsidP="007B7AF0">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Mandatory</w:t>
                  </w:r>
                </w:p>
              </w:tc>
              <w:tc>
                <w:tcPr>
                  <w:tcW w:w="1530" w:type="dxa"/>
                  <w:vAlign w:val="center"/>
                </w:tcPr>
                <w:p w14:paraId="312FE761" w14:textId="77777777" w:rsidR="009F4C45" w:rsidRPr="00EE6B9C" w:rsidRDefault="009F4C45" w:rsidP="007B7AF0">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3 Days</w:t>
                  </w:r>
                </w:p>
              </w:tc>
              <w:tc>
                <w:tcPr>
                  <w:tcW w:w="1530" w:type="dxa"/>
                </w:tcPr>
                <w:p w14:paraId="15CC2EFC" w14:textId="77777777" w:rsidR="009F4C45" w:rsidRDefault="009F4C45" w:rsidP="007B7AF0">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48 Hours</w:t>
                  </w:r>
                </w:p>
              </w:tc>
            </w:tr>
            <w:tr w:rsidR="009F4C45" w14:paraId="45F76819" w14:textId="77777777" w:rsidTr="009F4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29A8F5F4" w14:textId="77777777" w:rsidR="009F4C45" w:rsidRDefault="009F4C45" w:rsidP="007B7AF0">
                  <w:pPr>
                    <w:spacing w:after="0"/>
                    <w:jc w:val="both"/>
                    <w:rPr>
                      <w:b w:val="0"/>
                      <w:bCs w:val="0"/>
                      <w:sz w:val="16"/>
                      <w:szCs w:val="16"/>
                    </w:rPr>
                  </w:pPr>
                  <w:r>
                    <w:rPr>
                      <w:b w:val="0"/>
                      <w:bCs w:val="0"/>
                      <w:sz w:val="16"/>
                      <w:szCs w:val="16"/>
                    </w:rPr>
                    <w:t xml:space="preserve">Criticality – </w:t>
                  </w:r>
                  <w:proofErr w:type="gramStart"/>
                  <w:r>
                    <w:rPr>
                      <w:b w:val="0"/>
                      <w:bCs w:val="0"/>
                      <w:sz w:val="16"/>
                      <w:szCs w:val="16"/>
                    </w:rPr>
                    <w:t>Non-Critical</w:t>
                  </w:r>
                  <w:proofErr w:type="gramEnd"/>
                </w:p>
              </w:tc>
              <w:tc>
                <w:tcPr>
                  <w:tcW w:w="1620" w:type="dxa"/>
                  <w:vAlign w:val="center"/>
                </w:tcPr>
                <w:p w14:paraId="51F05DD8" w14:textId="0F90F8F8" w:rsidR="009F4C45" w:rsidRPr="00D12008" w:rsidRDefault="00327B7C"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530" w:type="dxa"/>
                  <w:vAlign w:val="center"/>
                </w:tcPr>
                <w:p w14:paraId="0D4CF6E5" w14:textId="77777777" w:rsidR="009F4C45" w:rsidRPr="00EE6B9C"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7 Days</w:t>
                  </w:r>
                </w:p>
              </w:tc>
              <w:tc>
                <w:tcPr>
                  <w:tcW w:w="1530" w:type="dxa"/>
                </w:tcPr>
                <w:p w14:paraId="5CA87759" w14:textId="77777777" w:rsidR="009F4C45"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72 Hours</w:t>
                  </w:r>
                </w:p>
              </w:tc>
            </w:tr>
            <w:tr w:rsidR="009F4C45" w14:paraId="41A5C593" w14:textId="77777777" w:rsidTr="009F4C45">
              <w:tc>
                <w:tcPr>
                  <w:cnfStyle w:val="001000000000" w:firstRow="0" w:lastRow="0" w:firstColumn="1" w:lastColumn="0" w:oddVBand="0" w:evenVBand="0" w:oddHBand="0" w:evenHBand="0" w:firstRowFirstColumn="0" w:firstRowLastColumn="0" w:lastRowFirstColumn="0" w:lastRowLastColumn="0"/>
                  <w:tcW w:w="2610" w:type="dxa"/>
                  <w:vAlign w:val="center"/>
                </w:tcPr>
                <w:p w14:paraId="3F616DF5" w14:textId="77777777" w:rsidR="009F4C45" w:rsidRDefault="009F4C45" w:rsidP="007B7AF0">
                  <w:pPr>
                    <w:spacing w:after="0"/>
                    <w:jc w:val="both"/>
                    <w:rPr>
                      <w:b w:val="0"/>
                      <w:bCs w:val="0"/>
                      <w:sz w:val="16"/>
                      <w:szCs w:val="16"/>
                    </w:rPr>
                  </w:pPr>
                  <w:r>
                    <w:rPr>
                      <w:b w:val="0"/>
                      <w:bCs w:val="0"/>
                      <w:sz w:val="16"/>
                      <w:szCs w:val="16"/>
                    </w:rPr>
                    <w:t>Criticality – Critical</w:t>
                  </w:r>
                </w:p>
              </w:tc>
              <w:tc>
                <w:tcPr>
                  <w:tcW w:w="1620" w:type="dxa"/>
                  <w:vAlign w:val="center"/>
                </w:tcPr>
                <w:p w14:paraId="17C438E8" w14:textId="77777777" w:rsidR="009F4C45" w:rsidRPr="00D12008" w:rsidRDefault="009F4C45" w:rsidP="007B7AF0">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Mandatory</w:t>
                  </w:r>
                </w:p>
              </w:tc>
              <w:tc>
                <w:tcPr>
                  <w:tcW w:w="1530" w:type="dxa"/>
                  <w:vAlign w:val="center"/>
                </w:tcPr>
                <w:p w14:paraId="5DC7DB25" w14:textId="77777777" w:rsidR="009F4C45" w:rsidRPr="00EE6B9C" w:rsidRDefault="009F4C45" w:rsidP="007B7AF0">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3 Days</w:t>
                  </w:r>
                </w:p>
              </w:tc>
              <w:tc>
                <w:tcPr>
                  <w:tcW w:w="1530" w:type="dxa"/>
                </w:tcPr>
                <w:p w14:paraId="572F037D" w14:textId="77777777" w:rsidR="009F4C45" w:rsidRDefault="009F4C45" w:rsidP="007B7AF0">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48 Hours</w:t>
                  </w:r>
                </w:p>
              </w:tc>
            </w:tr>
            <w:tr w:rsidR="009F4C45" w14:paraId="38BFC2A2" w14:textId="77777777" w:rsidTr="009F4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0F997937" w14:textId="77777777" w:rsidR="009F4C45" w:rsidRDefault="009F4C45" w:rsidP="007B7AF0">
                  <w:pPr>
                    <w:spacing w:after="0"/>
                    <w:jc w:val="both"/>
                    <w:rPr>
                      <w:b w:val="0"/>
                      <w:bCs w:val="0"/>
                      <w:sz w:val="16"/>
                      <w:szCs w:val="16"/>
                    </w:rPr>
                  </w:pPr>
                  <w:r>
                    <w:rPr>
                      <w:b w:val="0"/>
                      <w:bCs w:val="0"/>
                      <w:sz w:val="16"/>
                      <w:szCs w:val="16"/>
                    </w:rPr>
                    <w:t>Criticality – Mission Critical</w:t>
                  </w:r>
                </w:p>
              </w:tc>
              <w:tc>
                <w:tcPr>
                  <w:tcW w:w="1620" w:type="dxa"/>
                  <w:vAlign w:val="center"/>
                </w:tcPr>
                <w:p w14:paraId="0DCBDA2C" w14:textId="77777777" w:rsidR="009F4C45" w:rsidRPr="00D12008"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Mandatory</w:t>
                  </w:r>
                </w:p>
              </w:tc>
              <w:tc>
                <w:tcPr>
                  <w:tcW w:w="1530" w:type="dxa"/>
                  <w:vAlign w:val="center"/>
                </w:tcPr>
                <w:p w14:paraId="607D7D62" w14:textId="77777777" w:rsidR="009F4C45" w:rsidRPr="00EE6B9C"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1 Day</w:t>
                  </w:r>
                </w:p>
              </w:tc>
              <w:tc>
                <w:tcPr>
                  <w:tcW w:w="1530" w:type="dxa"/>
                </w:tcPr>
                <w:p w14:paraId="494009AB" w14:textId="77777777" w:rsidR="009F4C45"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12 Hours</w:t>
                  </w:r>
                </w:p>
              </w:tc>
            </w:tr>
            <w:tr w:rsidR="009F4C45" w14:paraId="53E33529" w14:textId="77777777" w:rsidTr="009F4C45">
              <w:tc>
                <w:tcPr>
                  <w:cnfStyle w:val="001000000000" w:firstRow="0" w:lastRow="0" w:firstColumn="1" w:lastColumn="0" w:oddVBand="0" w:evenVBand="0" w:oddHBand="0" w:evenHBand="0" w:firstRowFirstColumn="0" w:firstRowLastColumn="0" w:lastRowFirstColumn="0" w:lastRowLastColumn="0"/>
                  <w:tcW w:w="2610" w:type="dxa"/>
                  <w:vAlign w:val="center"/>
                </w:tcPr>
                <w:p w14:paraId="2F9A8EB4" w14:textId="77777777" w:rsidR="009F4C45" w:rsidRPr="00EE6B9C" w:rsidRDefault="009F4C45" w:rsidP="007B7AF0">
                  <w:pPr>
                    <w:spacing w:after="0"/>
                    <w:jc w:val="both"/>
                    <w:rPr>
                      <w:b w:val="0"/>
                      <w:bCs w:val="0"/>
                      <w:sz w:val="16"/>
                      <w:szCs w:val="16"/>
                    </w:rPr>
                  </w:pPr>
                  <w:r>
                    <w:rPr>
                      <w:b w:val="0"/>
                      <w:bCs w:val="0"/>
                      <w:sz w:val="16"/>
                      <w:szCs w:val="16"/>
                    </w:rPr>
                    <w:t>Compliance – GLBA</w:t>
                  </w:r>
                </w:p>
              </w:tc>
              <w:tc>
                <w:tcPr>
                  <w:tcW w:w="1620" w:type="dxa"/>
                  <w:vAlign w:val="center"/>
                </w:tcPr>
                <w:p w14:paraId="57615EAA" w14:textId="77777777" w:rsidR="009F4C45" w:rsidRPr="00D12008" w:rsidRDefault="009F4C45" w:rsidP="007B7AF0">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Mandatory</w:t>
                  </w:r>
                </w:p>
              </w:tc>
              <w:tc>
                <w:tcPr>
                  <w:tcW w:w="1530" w:type="dxa"/>
                  <w:vAlign w:val="center"/>
                </w:tcPr>
                <w:p w14:paraId="4D798057" w14:textId="77777777" w:rsidR="009F4C45" w:rsidRPr="00EE6B9C" w:rsidRDefault="009F4C45" w:rsidP="007B7AF0">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3 Days</w:t>
                  </w:r>
                </w:p>
              </w:tc>
              <w:tc>
                <w:tcPr>
                  <w:tcW w:w="1530" w:type="dxa"/>
                </w:tcPr>
                <w:p w14:paraId="493D689D" w14:textId="77777777" w:rsidR="009F4C45" w:rsidRDefault="009F4C45" w:rsidP="007B7AF0">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48 Hours</w:t>
                  </w:r>
                </w:p>
              </w:tc>
            </w:tr>
            <w:tr w:rsidR="009F4C45" w14:paraId="62702909" w14:textId="77777777" w:rsidTr="009F4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4E7B55D6" w14:textId="77777777" w:rsidR="009F4C45" w:rsidRPr="00EE6B9C" w:rsidRDefault="009F4C45" w:rsidP="007B7AF0">
                  <w:pPr>
                    <w:spacing w:after="0"/>
                    <w:jc w:val="both"/>
                    <w:rPr>
                      <w:b w:val="0"/>
                      <w:bCs w:val="0"/>
                      <w:sz w:val="16"/>
                      <w:szCs w:val="16"/>
                    </w:rPr>
                  </w:pPr>
                  <w:r>
                    <w:rPr>
                      <w:b w:val="0"/>
                      <w:bCs w:val="0"/>
                      <w:sz w:val="16"/>
                      <w:szCs w:val="16"/>
                    </w:rPr>
                    <w:t>Compliance – HIPAA</w:t>
                  </w:r>
                </w:p>
              </w:tc>
              <w:tc>
                <w:tcPr>
                  <w:tcW w:w="1620" w:type="dxa"/>
                  <w:vAlign w:val="center"/>
                </w:tcPr>
                <w:p w14:paraId="6C98DAD1" w14:textId="77777777" w:rsidR="009F4C45" w:rsidRPr="00D12008"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Mandatory</w:t>
                  </w:r>
                </w:p>
              </w:tc>
              <w:tc>
                <w:tcPr>
                  <w:tcW w:w="1530" w:type="dxa"/>
                  <w:vAlign w:val="center"/>
                </w:tcPr>
                <w:p w14:paraId="3F0F693B" w14:textId="77777777" w:rsidR="009F4C45" w:rsidRPr="00EE6B9C"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3 Days</w:t>
                  </w:r>
                </w:p>
              </w:tc>
              <w:tc>
                <w:tcPr>
                  <w:tcW w:w="1530" w:type="dxa"/>
                </w:tcPr>
                <w:p w14:paraId="4D44C616" w14:textId="77777777" w:rsidR="009F4C45"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48 Hours</w:t>
                  </w:r>
                </w:p>
              </w:tc>
            </w:tr>
            <w:tr w:rsidR="009F4C45" w14:paraId="6680B3B7" w14:textId="77777777" w:rsidTr="009F4C45">
              <w:tc>
                <w:tcPr>
                  <w:cnfStyle w:val="001000000000" w:firstRow="0" w:lastRow="0" w:firstColumn="1" w:lastColumn="0" w:oddVBand="0" w:evenVBand="0" w:oddHBand="0" w:evenHBand="0" w:firstRowFirstColumn="0" w:firstRowLastColumn="0" w:lastRowFirstColumn="0" w:lastRowLastColumn="0"/>
                  <w:tcW w:w="2610" w:type="dxa"/>
                  <w:vAlign w:val="center"/>
                </w:tcPr>
                <w:p w14:paraId="03E31F75" w14:textId="77777777" w:rsidR="009F4C45" w:rsidRDefault="009F4C45" w:rsidP="007B7AF0">
                  <w:pPr>
                    <w:spacing w:after="0"/>
                    <w:jc w:val="both"/>
                    <w:rPr>
                      <w:b w:val="0"/>
                      <w:bCs w:val="0"/>
                      <w:sz w:val="16"/>
                      <w:szCs w:val="16"/>
                    </w:rPr>
                  </w:pPr>
                  <w:r>
                    <w:rPr>
                      <w:b w:val="0"/>
                      <w:bCs w:val="0"/>
                      <w:sz w:val="16"/>
                      <w:szCs w:val="16"/>
                    </w:rPr>
                    <w:t>Compliance – FERPA</w:t>
                  </w:r>
                </w:p>
              </w:tc>
              <w:tc>
                <w:tcPr>
                  <w:tcW w:w="1620" w:type="dxa"/>
                  <w:vAlign w:val="center"/>
                </w:tcPr>
                <w:p w14:paraId="3B3A6F2C" w14:textId="77777777" w:rsidR="009F4C45" w:rsidRPr="00D12008" w:rsidRDefault="009F4C45" w:rsidP="007B7AF0">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Mandatory</w:t>
                  </w:r>
                </w:p>
              </w:tc>
              <w:tc>
                <w:tcPr>
                  <w:tcW w:w="1530" w:type="dxa"/>
                  <w:vAlign w:val="center"/>
                </w:tcPr>
                <w:p w14:paraId="4BC7B025" w14:textId="77777777" w:rsidR="009F4C45" w:rsidRPr="00EE6B9C" w:rsidRDefault="009F4C45" w:rsidP="007B7AF0">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3 Days</w:t>
                  </w:r>
                </w:p>
              </w:tc>
              <w:tc>
                <w:tcPr>
                  <w:tcW w:w="1530" w:type="dxa"/>
                </w:tcPr>
                <w:p w14:paraId="46BD4805" w14:textId="77777777" w:rsidR="009F4C45" w:rsidRDefault="009F4C45" w:rsidP="007B7AF0">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48 Hours</w:t>
                  </w:r>
                </w:p>
              </w:tc>
            </w:tr>
            <w:tr w:rsidR="009F4C45" w14:paraId="6CF06AD3" w14:textId="77777777" w:rsidTr="009F4C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727B73C1" w14:textId="77777777" w:rsidR="009F4C45" w:rsidRPr="00EE6B9C" w:rsidRDefault="009F4C45" w:rsidP="007B7AF0">
                  <w:pPr>
                    <w:spacing w:after="0"/>
                    <w:jc w:val="both"/>
                    <w:rPr>
                      <w:b w:val="0"/>
                      <w:bCs w:val="0"/>
                      <w:sz w:val="16"/>
                      <w:szCs w:val="16"/>
                    </w:rPr>
                  </w:pPr>
                  <w:r>
                    <w:rPr>
                      <w:b w:val="0"/>
                      <w:bCs w:val="0"/>
                      <w:sz w:val="16"/>
                      <w:szCs w:val="16"/>
                    </w:rPr>
                    <w:t>Compliance – PCI/DSS</w:t>
                  </w:r>
                </w:p>
              </w:tc>
              <w:tc>
                <w:tcPr>
                  <w:tcW w:w="1620" w:type="dxa"/>
                  <w:vAlign w:val="center"/>
                </w:tcPr>
                <w:p w14:paraId="0514B21F" w14:textId="77777777" w:rsidR="009F4C45" w:rsidRPr="00D12008"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Mandatory</w:t>
                  </w:r>
                </w:p>
              </w:tc>
              <w:tc>
                <w:tcPr>
                  <w:tcW w:w="1530" w:type="dxa"/>
                  <w:vAlign w:val="center"/>
                </w:tcPr>
                <w:p w14:paraId="0601FE3F" w14:textId="77777777" w:rsidR="009F4C45" w:rsidRPr="00EE6B9C"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3 Days</w:t>
                  </w:r>
                </w:p>
              </w:tc>
              <w:tc>
                <w:tcPr>
                  <w:tcW w:w="1530" w:type="dxa"/>
                </w:tcPr>
                <w:p w14:paraId="15836618" w14:textId="77777777" w:rsidR="009F4C45" w:rsidRPr="00003C89" w:rsidRDefault="009F4C45" w:rsidP="007B7AF0">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48 Hours</w:t>
                  </w:r>
                </w:p>
              </w:tc>
            </w:tr>
          </w:tbl>
          <w:p w14:paraId="49AB0533" w14:textId="772523AA" w:rsidR="009F4C45" w:rsidRPr="00734EE9" w:rsidRDefault="009F4C45" w:rsidP="007B7AF0">
            <w:pPr>
              <w:jc w:val="both"/>
              <w:rPr>
                <w:i/>
                <w:iCs/>
                <w:szCs w:val="22"/>
              </w:rPr>
            </w:pPr>
          </w:p>
        </w:tc>
      </w:tr>
      <w:tr w:rsidR="008816B7" w:rsidRPr="00734EE9" w14:paraId="55680E42" w14:textId="77777777" w:rsidTr="277B7671">
        <w:trPr>
          <w:cantSplit/>
          <w:trHeight w:val="351"/>
        </w:trPr>
        <w:tc>
          <w:tcPr>
            <w:tcW w:w="1450" w:type="dxa"/>
          </w:tcPr>
          <w:p w14:paraId="4EE2B5B8" w14:textId="77777777" w:rsidR="008816B7" w:rsidRPr="00734EE9" w:rsidRDefault="008816B7" w:rsidP="00FB28F6">
            <w:pPr>
              <w:rPr>
                <w:b/>
                <w:bCs/>
                <w:sz w:val="20"/>
                <w:szCs w:val="20"/>
              </w:rPr>
            </w:pPr>
            <w:r w:rsidRPr="00192BA0">
              <w:rPr>
                <w:b/>
                <w:bCs/>
                <w:noProof/>
                <w:sz w:val="20"/>
                <w:szCs w:val="20"/>
              </w:rPr>
              <w:t>CP-02.a.3</w:t>
            </w:r>
          </w:p>
        </w:tc>
        <w:tc>
          <w:tcPr>
            <w:tcW w:w="8620" w:type="dxa"/>
          </w:tcPr>
          <w:p w14:paraId="15C1687F" w14:textId="2889A8FE" w:rsidR="008816B7" w:rsidRDefault="008816B7" w:rsidP="007B7AF0">
            <w:pPr>
              <w:jc w:val="both"/>
              <w:rPr>
                <w:noProof/>
                <w:szCs w:val="22"/>
              </w:rPr>
            </w:pPr>
            <w:r w:rsidRPr="00192BA0">
              <w:rPr>
                <w:b/>
                <w:bCs/>
                <w:noProof/>
                <w:szCs w:val="22"/>
              </w:rPr>
              <w:t>Assign Contingency Roles and Responsibilities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addresses contingency roles, responsibilities, assigned individuals with contact information.</w:t>
            </w:r>
          </w:p>
          <w:p w14:paraId="48234FBC" w14:textId="77777777" w:rsidR="002A3DE6" w:rsidRPr="00F83058" w:rsidRDefault="002A3DE6" w:rsidP="007B7AF0">
            <w:pPr>
              <w:jc w:val="both"/>
              <w:rPr>
                <w:i/>
                <w:iCs/>
                <w:noProof/>
                <w:color w:val="008700"/>
                <w:sz w:val="18"/>
                <w:szCs w:val="18"/>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p w14:paraId="0DB6BBFD" w14:textId="47949F3E" w:rsidR="00A7417D" w:rsidRDefault="00A7417D" w:rsidP="007B7AF0">
            <w:pPr>
              <w:spacing w:before="120"/>
              <w:jc w:val="both"/>
            </w:pPr>
            <w:r w:rsidRPr="00012592">
              <w:rPr>
                <w:b/>
                <w:bCs/>
                <w:color w:val="747474"/>
              </w:rPr>
              <w:t>Sample Standard - Roles and Responsibilities:</w:t>
            </w:r>
            <w:r>
              <w:t xml:space="preserve"> The System Owners shall identify, define, and record all stakeholders and their responsibilities as part of System’s Disaster Recovery activities.</w:t>
            </w:r>
          </w:p>
          <w:p w14:paraId="64104B6E" w14:textId="5F7B2D09" w:rsidR="00E8678B" w:rsidRPr="00F83058" w:rsidRDefault="00E8678B" w:rsidP="007B7AF0">
            <w:pPr>
              <w:jc w:val="both"/>
              <w:rPr>
                <w:i/>
                <w:iCs/>
                <w:color w:val="008700"/>
                <w:sz w:val="18"/>
                <w:szCs w:val="20"/>
              </w:rPr>
            </w:pPr>
            <w:r w:rsidRPr="00F83058">
              <w:rPr>
                <w:i/>
                <w:iCs/>
                <w:color w:val="008700"/>
                <w:sz w:val="18"/>
                <w:szCs w:val="20"/>
              </w:rPr>
              <w:t xml:space="preserve">{Instructions: Agency should review the sample standard and customize to meet their unique challenges, requirements, and </w:t>
            </w:r>
            <w:proofErr w:type="gramStart"/>
            <w:r w:rsidRPr="00F83058">
              <w:rPr>
                <w:i/>
                <w:iCs/>
                <w:color w:val="008700"/>
                <w:sz w:val="18"/>
                <w:szCs w:val="20"/>
              </w:rPr>
              <w:t>constraints.}</w:t>
            </w:r>
            <w:proofErr w:type="gramEnd"/>
          </w:p>
          <w:p w14:paraId="6A623A6B" w14:textId="213CC5C8" w:rsidR="00A7417D" w:rsidRPr="00A7417D" w:rsidRDefault="00A7417D" w:rsidP="007B7AF0">
            <w:pPr>
              <w:pStyle w:val="ListParagraph"/>
              <w:numPr>
                <w:ilvl w:val="0"/>
                <w:numId w:val="30"/>
              </w:numPr>
              <w:spacing w:before="120"/>
              <w:ind w:left="508"/>
              <w:jc w:val="both"/>
            </w:pPr>
            <w:r w:rsidRPr="00A7417D">
              <w:rPr>
                <w:b/>
                <w:bCs/>
              </w:rPr>
              <w:t>Key Stakeholders:</w:t>
            </w:r>
            <w:r>
              <w:t xml:space="preserve"> The following individuals, teams, and third parties should be considered key stakeholders: Management / Leadership, Outage Assessment Team, Operating System Administrators, Server Administrators, Network Teams, Incident Response Team, Database Teams, Application Teams, Transportation and Relocation Teams, Legal Affairs, Communication Department, Physical Security, Procurement Teams, </w:t>
            </w:r>
            <w:proofErr w:type="spellStart"/>
            <w:r>
              <w:t>Etc</w:t>
            </w:r>
            <w:proofErr w:type="spellEnd"/>
            <w:r>
              <w:t>…</w:t>
            </w:r>
          </w:p>
        </w:tc>
      </w:tr>
      <w:tr w:rsidR="008816B7" w:rsidRPr="00734EE9" w14:paraId="570C084C" w14:textId="77777777" w:rsidTr="277B7671">
        <w:trPr>
          <w:cantSplit/>
          <w:trHeight w:val="351"/>
        </w:trPr>
        <w:tc>
          <w:tcPr>
            <w:tcW w:w="1450" w:type="dxa"/>
          </w:tcPr>
          <w:p w14:paraId="13F7EFB1" w14:textId="77777777" w:rsidR="008816B7" w:rsidRPr="00734EE9" w:rsidRDefault="008816B7" w:rsidP="00FB28F6">
            <w:pPr>
              <w:rPr>
                <w:b/>
                <w:bCs/>
                <w:sz w:val="20"/>
                <w:szCs w:val="20"/>
              </w:rPr>
            </w:pPr>
            <w:r w:rsidRPr="00192BA0">
              <w:rPr>
                <w:b/>
                <w:bCs/>
                <w:noProof/>
                <w:sz w:val="20"/>
                <w:szCs w:val="20"/>
              </w:rPr>
              <w:t>CP-02.a.4</w:t>
            </w:r>
          </w:p>
        </w:tc>
        <w:tc>
          <w:tcPr>
            <w:tcW w:w="8620" w:type="dxa"/>
          </w:tcPr>
          <w:p w14:paraId="3849F3A0" w14:textId="2EB308C7" w:rsidR="008816B7" w:rsidRDefault="008816B7" w:rsidP="007B7AF0">
            <w:pPr>
              <w:jc w:val="both"/>
              <w:rPr>
                <w:noProof/>
                <w:szCs w:val="22"/>
              </w:rPr>
            </w:pPr>
            <w:r w:rsidRPr="00192BA0">
              <w:rPr>
                <w:b/>
                <w:bCs/>
                <w:noProof/>
                <w:szCs w:val="22"/>
              </w:rPr>
              <w:t>Maintain Essential Functions Despite System Failures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address maintaining essential mission and business functions despite a system disruption, compromise, or failure.</w:t>
            </w:r>
          </w:p>
          <w:p w14:paraId="29B31A7D" w14:textId="17E49CC3" w:rsidR="002A3DE6" w:rsidRPr="00734EE9" w:rsidRDefault="002A3DE6" w:rsidP="007B7AF0">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16FFC2B1" w14:textId="77777777" w:rsidTr="277B7671">
        <w:trPr>
          <w:cantSplit/>
          <w:trHeight w:val="351"/>
        </w:trPr>
        <w:tc>
          <w:tcPr>
            <w:tcW w:w="1450" w:type="dxa"/>
          </w:tcPr>
          <w:p w14:paraId="03A7321E" w14:textId="77777777" w:rsidR="008816B7" w:rsidRPr="00734EE9" w:rsidRDefault="008816B7" w:rsidP="00FB28F6">
            <w:pPr>
              <w:rPr>
                <w:b/>
                <w:bCs/>
                <w:sz w:val="20"/>
                <w:szCs w:val="20"/>
              </w:rPr>
            </w:pPr>
            <w:r w:rsidRPr="00192BA0">
              <w:rPr>
                <w:b/>
                <w:bCs/>
                <w:noProof/>
                <w:sz w:val="20"/>
                <w:szCs w:val="20"/>
              </w:rPr>
              <w:lastRenderedPageBreak/>
              <w:t>CP-02.a.5</w:t>
            </w:r>
          </w:p>
        </w:tc>
        <w:tc>
          <w:tcPr>
            <w:tcW w:w="8620" w:type="dxa"/>
          </w:tcPr>
          <w:p w14:paraId="6B08641A" w14:textId="1AB11AC6" w:rsidR="008816B7" w:rsidRDefault="008816B7" w:rsidP="00AD2A4B">
            <w:pPr>
              <w:jc w:val="both"/>
              <w:rPr>
                <w:noProof/>
                <w:szCs w:val="22"/>
              </w:rPr>
            </w:pPr>
            <w:r w:rsidRPr="00192BA0">
              <w:rPr>
                <w:b/>
                <w:bCs/>
                <w:noProof/>
                <w:szCs w:val="22"/>
              </w:rPr>
              <w:t>Ensure System Restoration Without Deteriorating Controls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address eventual, full system restoration without deterioration of the controls originally planned and implemented.</w:t>
            </w:r>
          </w:p>
          <w:p w14:paraId="403A4898" w14:textId="21D21868"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71463FA8" w14:textId="77777777" w:rsidTr="277B7671">
        <w:trPr>
          <w:cantSplit/>
          <w:trHeight w:val="351"/>
        </w:trPr>
        <w:tc>
          <w:tcPr>
            <w:tcW w:w="1450" w:type="dxa"/>
          </w:tcPr>
          <w:p w14:paraId="6CDCC11D" w14:textId="77777777" w:rsidR="008816B7" w:rsidRPr="00734EE9" w:rsidRDefault="008816B7" w:rsidP="00FB28F6">
            <w:pPr>
              <w:rPr>
                <w:b/>
                <w:bCs/>
                <w:sz w:val="20"/>
                <w:szCs w:val="20"/>
              </w:rPr>
            </w:pPr>
            <w:r w:rsidRPr="00192BA0">
              <w:rPr>
                <w:b/>
                <w:bCs/>
                <w:noProof/>
                <w:sz w:val="20"/>
                <w:szCs w:val="20"/>
              </w:rPr>
              <w:t>CP-02.a.6</w:t>
            </w:r>
          </w:p>
        </w:tc>
        <w:tc>
          <w:tcPr>
            <w:tcW w:w="8620" w:type="dxa"/>
          </w:tcPr>
          <w:p w14:paraId="3647B282" w14:textId="08AD1045" w:rsidR="008816B7" w:rsidRDefault="008816B7" w:rsidP="00AD2A4B">
            <w:pPr>
              <w:jc w:val="both"/>
              <w:rPr>
                <w:noProof/>
              </w:rPr>
            </w:pPr>
            <w:r w:rsidRPr="277B7671">
              <w:rPr>
                <w:b/>
                <w:bCs/>
                <w:noProof/>
              </w:rPr>
              <w:t>Share Contingency Information</w:t>
            </w:r>
            <w:r w:rsidRPr="277B7671">
              <w:rPr>
                <w:b/>
                <w:bCs/>
              </w:rPr>
              <w:t>:</w:t>
            </w:r>
            <w:r w:rsidRPr="277B7671">
              <w:rPr>
                <w:b/>
                <w:bCs/>
                <w:i/>
                <w:iCs/>
              </w:rPr>
              <w:t xml:space="preserve"> </w:t>
            </w:r>
            <w:r w:rsidR="006C247A" w:rsidRPr="277B7671">
              <w:rPr>
                <w:noProof/>
                <w:highlight w:val="cyan"/>
              </w:rPr>
              <w:t>[CIO or CISO Role]</w:t>
            </w:r>
            <w:r w:rsidRPr="277B7671">
              <w:rPr>
                <w:noProof/>
              </w:rPr>
              <w:t xml:space="preserve"> shall </w:t>
            </w:r>
            <w:r w:rsidR="66AEC53E" w:rsidRPr="277B7671">
              <w:rPr>
                <w:noProof/>
              </w:rPr>
              <w:t xml:space="preserve">regulate </w:t>
            </w:r>
            <w:r w:rsidRPr="277B7671">
              <w:rPr>
                <w:noProof/>
              </w:rPr>
              <w:t>the sharing of contingency information.</w:t>
            </w:r>
          </w:p>
          <w:p w14:paraId="6BE953F1" w14:textId="3D7A9DA0"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375A5758" w14:textId="77777777" w:rsidTr="277B7671">
        <w:trPr>
          <w:cantSplit/>
          <w:trHeight w:val="351"/>
        </w:trPr>
        <w:tc>
          <w:tcPr>
            <w:tcW w:w="1450" w:type="dxa"/>
          </w:tcPr>
          <w:p w14:paraId="2F04FAA8" w14:textId="77777777" w:rsidR="008816B7" w:rsidRPr="00734EE9" w:rsidRDefault="008816B7" w:rsidP="00FB28F6">
            <w:pPr>
              <w:rPr>
                <w:b/>
                <w:bCs/>
                <w:sz w:val="20"/>
                <w:szCs w:val="20"/>
              </w:rPr>
            </w:pPr>
            <w:r w:rsidRPr="00192BA0">
              <w:rPr>
                <w:b/>
                <w:bCs/>
                <w:noProof/>
                <w:sz w:val="20"/>
                <w:szCs w:val="20"/>
              </w:rPr>
              <w:t>CP-02.a.7</w:t>
            </w:r>
          </w:p>
        </w:tc>
        <w:tc>
          <w:tcPr>
            <w:tcW w:w="8620" w:type="dxa"/>
          </w:tcPr>
          <w:p w14:paraId="49511F61" w14:textId="63A0E07A" w:rsidR="008816B7" w:rsidRDefault="008816B7" w:rsidP="00AD2A4B">
            <w:pPr>
              <w:jc w:val="both"/>
              <w:rPr>
                <w:noProof/>
                <w:szCs w:val="22"/>
              </w:rPr>
            </w:pPr>
            <w:r w:rsidRPr="00192BA0">
              <w:rPr>
                <w:b/>
                <w:bCs/>
                <w:noProof/>
                <w:szCs w:val="22"/>
              </w:rPr>
              <w:t>Review and Approve Roles</w:t>
            </w:r>
            <w:r w:rsidRPr="00BF251F">
              <w:rPr>
                <w:b/>
                <w:bCs/>
                <w:szCs w:val="22"/>
              </w:rPr>
              <w:t>:</w:t>
            </w:r>
            <w:r w:rsidRPr="00734EE9">
              <w:rPr>
                <w:b/>
                <w:bCs/>
                <w:i/>
                <w:iCs/>
                <w:szCs w:val="22"/>
              </w:rPr>
              <w:t xml:space="preserve"> </w:t>
            </w:r>
            <w:r w:rsidRPr="00192BA0">
              <w:rPr>
                <w:noProof/>
                <w:szCs w:val="22"/>
              </w:rPr>
              <w:t>Contingency plan shall be review</w:t>
            </w:r>
            <w:r w:rsidR="00E5107A">
              <w:rPr>
                <w:noProof/>
                <w:szCs w:val="22"/>
              </w:rPr>
              <w:t>ed</w:t>
            </w:r>
            <w:r w:rsidRPr="00192BA0">
              <w:rPr>
                <w:noProof/>
                <w:szCs w:val="22"/>
              </w:rPr>
              <w:t xml:space="preserve"> and approve</w:t>
            </w:r>
            <w:r w:rsidR="00E5107A">
              <w:rPr>
                <w:noProof/>
                <w:szCs w:val="22"/>
              </w:rPr>
              <w:t>d</w:t>
            </w:r>
            <w:r w:rsidRPr="00192BA0">
              <w:rPr>
                <w:noProof/>
                <w:szCs w:val="22"/>
              </w:rPr>
              <w:t xml:space="preserve"> by </w:t>
            </w:r>
            <w:r w:rsidR="006C247A">
              <w:rPr>
                <w:noProof/>
                <w:szCs w:val="22"/>
                <w:highlight w:val="cyan"/>
              </w:rPr>
              <w:t>[CIO or CISO Role]</w:t>
            </w:r>
            <w:r w:rsidRPr="00192BA0">
              <w:rPr>
                <w:noProof/>
                <w:szCs w:val="22"/>
              </w:rPr>
              <w:t>.</w:t>
            </w:r>
          </w:p>
          <w:p w14:paraId="6D10C4C9" w14:textId="5CC24506"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75559EDD" w14:textId="77777777" w:rsidTr="277B7671">
        <w:trPr>
          <w:cantSplit/>
          <w:trHeight w:val="351"/>
        </w:trPr>
        <w:tc>
          <w:tcPr>
            <w:tcW w:w="1450" w:type="dxa"/>
          </w:tcPr>
          <w:p w14:paraId="1FD59C45" w14:textId="77777777" w:rsidR="008816B7" w:rsidRPr="00734EE9" w:rsidRDefault="008816B7" w:rsidP="00FB28F6">
            <w:pPr>
              <w:rPr>
                <w:b/>
                <w:bCs/>
                <w:sz w:val="20"/>
                <w:szCs w:val="20"/>
              </w:rPr>
            </w:pPr>
            <w:r w:rsidRPr="00192BA0">
              <w:rPr>
                <w:b/>
                <w:bCs/>
                <w:noProof/>
                <w:sz w:val="20"/>
                <w:szCs w:val="20"/>
              </w:rPr>
              <w:t>CP-02.b</w:t>
            </w:r>
          </w:p>
        </w:tc>
        <w:tc>
          <w:tcPr>
            <w:tcW w:w="8620" w:type="dxa"/>
          </w:tcPr>
          <w:p w14:paraId="3D545F50" w14:textId="77777777" w:rsidR="008816B7" w:rsidRDefault="008816B7" w:rsidP="00AD2A4B">
            <w:pPr>
              <w:jc w:val="both"/>
              <w:rPr>
                <w:noProof/>
                <w:szCs w:val="22"/>
              </w:rPr>
            </w:pPr>
            <w:r w:rsidRPr="00192BA0">
              <w:rPr>
                <w:b/>
                <w:bCs/>
                <w:noProof/>
                <w:szCs w:val="22"/>
              </w:rPr>
              <w:t>Distribute Contingency Plan</w:t>
            </w:r>
            <w:r w:rsidRPr="00BF251F">
              <w:rPr>
                <w:b/>
                <w:bCs/>
                <w:szCs w:val="22"/>
              </w:rPr>
              <w:t>:</w:t>
            </w:r>
            <w:r w:rsidRPr="00734EE9">
              <w:rPr>
                <w:b/>
                <w:bCs/>
                <w:i/>
                <w:iCs/>
                <w:szCs w:val="22"/>
              </w:rPr>
              <w:t xml:space="preserve"> </w:t>
            </w:r>
            <w:r w:rsidRPr="00E07A49">
              <w:rPr>
                <w:noProof/>
                <w:szCs w:val="22"/>
                <w:highlight w:val="cyan"/>
              </w:rPr>
              <w:t>[Contingency Plan Coordinator or Emergency Preparedness Manager]</w:t>
            </w:r>
            <w:r w:rsidRPr="00192BA0">
              <w:rPr>
                <w:noProof/>
                <w:szCs w:val="22"/>
              </w:rPr>
              <w:t xml:space="preserve"> shall distribute copies of the contingency plan to </w:t>
            </w:r>
            <w:r w:rsidRPr="00E07A49">
              <w:rPr>
                <w:noProof/>
                <w:szCs w:val="22"/>
                <w:highlight w:val="cyan"/>
              </w:rPr>
              <w:t>[key contingency personnel (identified by name and/or by role) and organizational elements]</w:t>
            </w:r>
            <w:r w:rsidRPr="00192BA0">
              <w:rPr>
                <w:noProof/>
                <w:szCs w:val="22"/>
              </w:rPr>
              <w:t>.</w:t>
            </w:r>
          </w:p>
          <w:p w14:paraId="60D8B99D" w14:textId="35FFBEBF"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1155C163" w14:textId="77777777" w:rsidTr="277B7671">
        <w:trPr>
          <w:cantSplit/>
          <w:trHeight w:val="351"/>
        </w:trPr>
        <w:tc>
          <w:tcPr>
            <w:tcW w:w="1450" w:type="dxa"/>
          </w:tcPr>
          <w:p w14:paraId="70BC7486" w14:textId="77777777" w:rsidR="008816B7" w:rsidRPr="00734EE9" w:rsidRDefault="008816B7" w:rsidP="00FB28F6">
            <w:pPr>
              <w:rPr>
                <w:b/>
                <w:bCs/>
                <w:sz w:val="20"/>
                <w:szCs w:val="20"/>
              </w:rPr>
            </w:pPr>
            <w:r w:rsidRPr="00192BA0">
              <w:rPr>
                <w:b/>
                <w:bCs/>
                <w:noProof/>
                <w:sz w:val="20"/>
                <w:szCs w:val="20"/>
              </w:rPr>
              <w:t>CP-02.c</w:t>
            </w:r>
          </w:p>
        </w:tc>
        <w:tc>
          <w:tcPr>
            <w:tcW w:w="8620" w:type="dxa"/>
          </w:tcPr>
          <w:p w14:paraId="1930DCDD" w14:textId="561D0218" w:rsidR="008816B7" w:rsidRDefault="008816B7" w:rsidP="00AD2A4B">
            <w:pPr>
              <w:jc w:val="both"/>
              <w:rPr>
                <w:noProof/>
                <w:szCs w:val="22"/>
              </w:rPr>
            </w:pPr>
            <w:r w:rsidRPr="00192BA0">
              <w:rPr>
                <w:b/>
                <w:bCs/>
                <w:noProof/>
                <w:szCs w:val="22"/>
              </w:rPr>
              <w:t>Coordinate Contingency and Incident Handling Activities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coordinate contingency planning activities with incident handling activities.</w:t>
            </w:r>
          </w:p>
          <w:p w14:paraId="08CF3CA2" w14:textId="1959984C"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3D5B0DDC" w14:textId="77777777" w:rsidTr="277B7671">
        <w:trPr>
          <w:cantSplit/>
          <w:trHeight w:val="351"/>
        </w:trPr>
        <w:tc>
          <w:tcPr>
            <w:tcW w:w="1450" w:type="dxa"/>
          </w:tcPr>
          <w:p w14:paraId="21E89EBA" w14:textId="77777777" w:rsidR="008816B7" w:rsidRPr="00734EE9" w:rsidRDefault="008816B7" w:rsidP="00FB28F6">
            <w:pPr>
              <w:rPr>
                <w:b/>
                <w:bCs/>
                <w:sz w:val="20"/>
                <w:szCs w:val="20"/>
              </w:rPr>
            </w:pPr>
            <w:r w:rsidRPr="00192BA0">
              <w:rPr>
                <w:b/>
                <w:bCs/>
                <w:noProof/>
                <w:sz w:val="20"/>
                <w:szCs w:val="20"/>
              </w:rPr>
              <w:t>CP-02.d</w:t>
            </w:r>
          </w:p>
        </w:tc>
        <w:tc>
          <w:tcPr>
            <w:tcW w:w="8620" w:type="dxa"/>
          </w:tcPr>
          <w:p w14:paraId="020704B5" w14:textId="77777777" w:rsidR="008816B7" w:rsidRPr="00012592" w:rsidRDefault="008816B7" w:rsidP="00AD2A4B">
            <w:pPr>
              <w:jc w:val="both"/>
              <w:rPr>
                <w:noProof/>
                <w:color w:val="000000" w:themeColor="text1"/>
                <w:szCs w:val="22"/>
              </w:rPr>
            </w:pPr>
            <w:r w:rsidRPr="00012592">
              <w:rPr>
                <w:b/>
                <w:bCs/>
                <w:noProof/>
                <w:color w:val="000000" w:themeColor="text1"/>
                <w:szCs w:val="22"/>
              </w:rPr>
              <w:t>Contingency Plan Review Frequency</w:t>
            </w:r>
            <w:r w:rsidRPr="00012592">
              <w:rPr>
                <w:b/>
                <w:bCs/>
                <w:color w:val="000000" w:themeColor="text1"/>
                <w:szCs w:val="22"/>
              </w:rPr>
              <w:t>:</w:t>
            </w:r>
            <w:r w:rsidRPr="00012592">
              <w:rPr>
                <w:b/>
                <w:bCs/>
                <w:i/>
                <w:iCs/>
                <w:color w:val="000000" w:themeColor="text1"/>
                <w:szCs w:val="22"/>
              </w:rPr>
              <w:t xml:space="preserve"> </w:t>
            </w:r>
            <w:r w:rsidRPr="00012592">
              <w:rPr>
                <w:noProof/>
                <w:color w:val="000000" w:themeColor="text1"/>
                <w:szCs w:val="22"/>
                <w:highlight w:val="cyan"/>
              </w:rPr>
              <w:t>[System Administrator Role]</w:t>
            </w:r>
            <w:r w:rsidRPr="00012592">
              <w:rPr>
                <w:noProof/>
                <w:color w:val="000000" w:themeColor="text1"/>
                <w:szCs w:val="22"/>
              </w:rPr>
              <w:t xml:space="preserve"> shall review the contingency plan for the system </w:t>
            </w:r>
            <w:r w:rsidRPr="00012592">
              <w:rPr>
                <w:noProof/>
                <w:color w:val="000000" w:themeColor="text1"/>
                <w:szCs w:val="22"/>
                <w:highlight w:val="cyan"/>
              </w:rPr>
              <w:t>[frequency – at least annually]</w:t>
            </w:r>
            <w:r w:rsidRPr="00012592">
              <w:rPr>
                <w:noProof/>
                <w:color w:val="000000" w:themeColor="text1"/>
                <w:szCs w:val="22"/>
              </w:rPr>
              <w:t>.</w:t>
            </w:r>
          </w:p>
          <w:p w14:paraId="624C4E45" w14:textId="79BC9CD1" w:rsidR="00FD62CF" w:rsidRPr="00F83058" w:rsidRDefault="00FD62CF" w:rsidP="00AD2A4B">
            <w:pPr>
              <w:jc w:val="both"/>
              <w:rPr>
                <w:i/>
                <w:iCs/>
                <w:noProof/>
                <w:color w:val="008700"/>
                <w:sz w:val="18"/>
                <w:szCs w:val="18"/>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p w14:paraId="741DFC0A" w14:textId="7F5E00E5" w:rsidR="00FD62CF" w:rsidRPr="00F83058" w:rsidRDefault="00FD62CF" w:rsidP="00AD2A4B">
            <w:pPr>
              <w:jc w:val="both"/>
              <w:rPr>
                <w:i/>
                <w:iCs/>
                <w:noProof/>
                <w:color w:val="008700"/>
                <w:sz w:val="18"/>
                <w:szCs w:val="18"/>
              </w:rPr>
            </w:pPr>
            <w:r w:rsidRPr="00F83058">
              <w:rPr>
                <w:i/>
                <w:iCs/>
                <w:noProof/>
                <w:color w:val="008700"/>
                <w:sz w:val="18"/>
                <w:szCs w:val="18"/>
              </w:rPr>
              <w:t xml:space="preserve">{Instructions: Agencies should identify frequency at which procedures are </w:t>
            </w:r>
            <w:r w:rsidR="009E5A1A" w:rsidRPr="00F83058">
              <w:rPr>
                <w:i/>
                <w:iCs/>
                <w:noProof/>
                <w:color w:val="008700"/>
                <w:sz w:val="18"/>
                <w:szCs w:val="18"/>
              </w:rPr>
              <w:t>reviewed and updated</w:t>
            </w:r>
            <w:r w:rsidRPr="00F83058">
              <w:rPr>
                <w:i/>
                <w:iCs/>
                <w:noProof/>
                <w:color w:val="008700"/>
                <w:sz w:val="18"/>
                <w:szCs w:val="18"/>
              </w:rPr>
              <w:t>. The established best practice is “at least annually”.}</w:t>
            </w:r>
          </w:p>
        </w:tc>
      </w:tr>
      <w:tr w:rsidR="008816B7" w:rsidRPr="00734EE9" w14:paraId="4CA21C41" w14:textId="77777777" w:rsidTr="277B7671">
        <w:trPr>
          <w:cantSplit/>
          <w:trHeight w:val="351"/>
        </w:trPr>
        <w:tc>
          <w:tcPr>
            <w:tcW w:w="1450" w:type="dxa"/>
          </w:tcPr>
          <w:p w14:paraId="692F7EEC" w14:textId="77777777" w:rsidR="008816B7" w:rsidRPr="00734EE9" w:rsidRDefault="008816B7" w:rsidP="00FB28F6">
            <w:pPr>
              <w:rPr>
                <w:b/>
                <w:bCs/>
                <w:sz w:val="20"/>
                <w:szCs w:val="20"/>
              </w:rPr>
            </w:pPr>
            <w:r w:rsidRPr="00192BA0">
              <w:rPr>
                <w:b/>
                <w:bCs/>
                <w:noProof/>
                <w:sz w:val="20"/>
                <w:szCs w:val="20"/>
              </w:rPr>
              <w:t>CP-02.e</w:t>
            </w:r>
          </w:p>
        </w:tc>
        <w:tc>
          <w:tcPr>
            <w:tcW w:w="8620" w:type="dxa"/>
          </w:tcPr>
          <w:p w14:paraId="0D090FF4" w14:textId="68C93EC7" w:rsidR="008816B7" w:rsidRDefault="008816B7" w:rsidP="00AD2A4B">
            <w:pPr>
              <w:jc w:val="both"/>
              <w:rPr>
                <w:noProof/>
                <w:szCs w:val="22"/>
              </w:rPr>
            </w:pPr>
            <w:r w:rsidRPr="00192BA0">
              <w:rPr>
                <w:b/>
                <w:bCs/>
                <w:noProof/>
                <w:szCs w:val="22"/>
              </w:rPr>
              <w:t>Update Contingency Plan</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update the contingency plan to address changes to the organization, system, or environment of operation and problems encountered during contingency plan implementation, execution, or testing.</w:t>
            </w:r>
          </w:p>
          <w:p w14:paraId="5E2500F2" w14:textId="4718840B"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4CB35451" w14:textId="77777777" w:rsidTr="277B7671">
        <w:trPr>
          <w:cantSplit/>
          <w:trHeight w:val="351"/>
        </w:trPr>
        <w:tc>
          <w:tcPr>
            <w:tcW w:w="1450" w:type="dxa"/>
          </w:tcPr>
          <w:p w14:paraId="0222C960" w14:textId="77777777" w:rsidR="008816B7" w:rsidRPr="00734EE9" w:rsidRDefault="008816B7" w:rsidP="00FB28F6">
            <w:pPr>
              <w:rPr>
                <w:b/>
                <w:bCs/>
                <w:sz w:val="20"/>
                <w:szCs w:val="20"/>
              </w:rPr>
            </w:pPr>
            <w:r w:rsidRPr="00192BA0">
              <w:rPr>
                <w:b/>
                <w:bCs/>
                <w:noProof/>
                <w:sz w:val="20"/>
                <w:szCs w:val="20"/>
              </w:rPr>
              <w:t>CP-02.f</w:t>
            </w:r>
          </w:p>
        </w:tc>
        <w:tc>
          <w:tcPr>
            <w:tcW w:w="8620" w:type="dxa"/>
          </w:tcPr>
          <w:p w14:paraId="5E221EA6" w14:textId="6FD2AF9C" w:rsidR="008816B7" w:rsidRDefault="008816B7" w:rsidP="00AD2A4B">
            <w:pPr>
              <w:jc w:val="both"/>
              <w:rPr>
                <w:noProof/>
                <w:szCs w:val="22"/>
              </w:rPr>
            </w:pPr>
            <w:r w:rsidRPr="00192BA0">
              <w:rPr>
                <w:b/>
                <w:bCs/>
                <w:noProof/>
                <w:szCs w:val="22"/>
              </w:rPr>
              <w:t>Communicate Contingency Plan Changes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communicate contingency plan changes to </w:t>
            </w:r>
            <w:r w:rsidRPr="00E07A49">
              <w:rPr>
                <w:noProof/>
                <w:szCs w:val="22"/>
                <w:highlight w:val="cyan"/>
              </w:rPr>
              <w:t>[key contingency personnel (identified by name and/or by role) and organizational elements]</w:t>
            </w:r>
            <w:r w:rsidRPr="00192BA0">
              <w:rPr>
                <w:noProof/>
                <w:szCs w:val="22"/>
              </w:rPr>
              <w:t>.</w:t>
            </w:r>
          </w:p>
          <w:p w14:paraId="0B942099" w14:textId="008B2D10"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3421D840" w14:textId="77777777" w:rsidTr="277B7671">
        <w:trPr>
          <w:cantSplit/>
          <w:trHeight w:val="351"/>
        </w:trPr>
        <w:tc>
          <w:tcPr>
            <w:tcW w:w="1450" w:type="dxa"/>
          </w:tcPr>
          <w:p w14:paraId="16B683E1" w14:textId="77777777" w:rsidR="008816B7" w:rsidRPr="00734EE9" w:rsidRDefault="008816B7" w:rsidP="00FB28F6">
            <w:pPr>
              <w:rPr>
                <w:b/>
                <w:bCs/>
                <w:sz w:val="20"/>
                <w:szCs w:val="20"/>
              </w:rPr>
            </w:pPr>
            <w:r w:rsidRPr="00192BA0">
              <w:rPr>
                <w:b/>
                <w:bCs/>
                <w:noProof/>
                <w:sz w:val="20"/>
                <w:szCs w:val="20"/>
              </w:rPr>
              <w:t>CP-02.g</w:t>
            </w:r>
          </w:p>
        </w:tc>
        <w:tc>
          <w:tcPr>
            <w:tcW w:w="8620" w:type="dxa"/>
          </w:tcPr>
          <w:p w14:paraId="1838B7FB" w14:textId="41728187" w:rsidR="008816B7" w:rsidRDefault="008816B7" w:rsidP="00AD2A4B">
            <w:pPr>
              <w:jc w:val="both"/>
              <w:rPr>
                <w:noProof/>
                <w:szCs w:val="22"/>
              </w:rPr>
            </w:pPr>
            <w:r w:rsidRPr="00192BA0">
              <w:rPr>
                <w:b/>
                <w:bCs/>
                <w:noProof/>
                <w:szCs w:val="22"/>
              </w:rPr>
              <w:t>Incorporate Lessons into Contingency Testing and Training</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incorporate lessons learned from contingency plan testing, training, or actual contingency activities into contingency testing and training.</w:t>
            </w:r>
          </w:p>
          <w:p w14:paraId="72EE1ED5" w14:textId="6B81CCCE"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25E99D8F" w14:textId="77777777" w:rsidTr="277B7671">
        <w:trPr>
          <w:cantSplit/>
          <w:trHeight w:val="351"/>
        </w:trPr>
        <w:tc>
          <w:tcPr>
            <w:tcW w:w="1450" w:type="dxa"/>
          </w:tcPr>
          <w:p w14:paraId="1171E74B" w14:textId="77777777" w:rsidR="008816B7" w:rsidRPr="00734EE9" w:rsidRDefault="008816B7" w:rsidP="00FB28F6">
            <w:pPr>
              <w:rPr>
                <w:b/>
                <w:bCs/>
                <w:sz w:val="20"/>
                <w:szCs w:val="20"/>
              </w:rPr>
            </w:pPr>
            <w:r w:rsidRPr="00192BA0">
              <w:rPr>
                <w:b/>
                <w:bCs/>
                <w:noProof/>
                <w:sz w:val="20"/>
                <w:szCs w:val="20"/>
              </w:rPr>
              <w:lastRenderedPageBreak/>
              <w:t>CP-02.h</w:t>
            </w:r>
          </w:p>
        </w:tc>
        <w:tc>
          <w:tcPr>
            <w:tcW w:w="8620" w:type="dxa"/>
          </w:tcPr>
          <w:p w14:paraId="73C1E5C1" w14:textId="0AB9A375" w:rsidR="008816B7" w:rsidRDefault="008816B7" w:rsidP="00AD2A4B">
            <w:pPr>
              <w:jc w:val="both"/>
              <w:rPr>
                <w:noProof/>
                <w:szCs w:val="22"/>
              </w:rPr>
            </w:pPr>
            <w:r w:rsidRPr="00192BA0">
              <w:rPr>
                <w:b/>
                <w:bCs/>
                <w:noProof/>
                <w:szCs w:val="22"/>
              </w:rPr>
              <w:t>Secure Contingency Plan</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protect the contingency plan from unauthorized disclosure and modification.</w:t>
            </w:r>
          </w:p>
          <w:p w14:paraId="59C2EC21" w14:textId="6E277A2B"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26095D8C" w14:textId="77777777" w:rsidTr="277B7671">
        <w:trPr>
          <w:cantSplit/>
          <w:trHeight w:val="351"/>
        </w:trPr>
        <w:tc>
          <w:tcPr>
            <w:tcW w:w="1450" w:type="dxa"/>
          </w:tcPr>
          <w:p w14:paraId="0E4E3C30" w14:textId="77777777" w:rsidR="008816B7" w:rsidRPr="00734EE9" w:rsidRDefault="008816B7" w:rsidP="00FB28F6">
            <w:pPr>
              <w:rPr>
                <w:b/>
                <w:bCs/>
                <w:sz w:val="20"/>
                <w:szCs w:val="20"/>
              </w:rPr>
            </w:pPr>
            <w:r w:rsidRPr="00192BA0">
              <w:rPr>
                <w:b/>
                <w:bCs/>
                <w:noProof/>
                <w:sz w:val="20"/>
                <w:szCs w:val="20"/>
              </w:rPr>
              <w:t>CP-02(01)</w:t>
            </w:r>
          </w:p>
        </w:tc>
        <w:tc>
          <w:tcPr>
            <w:tcW w:w="8620" w:type="dxa"/>
          </w:tcPr>
          <w:p w14:paraId="4A68D66F" w14:textId="475DC07A" w:rsidR="008816B7" w:rsidRDefault="008816B7" w:rsidP="00AD2A4B">
            <w:pPr>
              <w:jc w:val="both"/>
              <w:rPr>
                <w:noProof/>
                <w:szCs w:val="22"/>
              </w:rPr>
            </w:pPr>
            <w:r w:rsidRPr="00192BA0">
              <w:rPr>
                <w:b/>
                <w:bCs/>
                <w:noProof/>
                <w:szCs w:val="22"/>
              </w:rPr>
              <w:t>Coordinate Contingency Plan Development</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coordinate contingency plan development with organizational elements responsible for related plans.</w:t>
            </w:r>
          </w:p>
          <w:p w14:paraId="6A67AA9E" w14:textId="7C2A465C"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0CA338BF" w14:textId="77777777" w:rsidTr="277B7671">
        <w:trPr>
          <w:cantSplit/>
          <w:trHeight w:val="351"/>
        </w:trPr>
        <w:tc>
          <w:tcPr>
            <w:tcW w:w="1450" w:type="dxa"/>
          </w:tcPr>
          <w:p w14:paraId="505677C9" w14:textId="77777777" w:rsidR="008816B7" w:rsidRPr="00734EE9" w:rsidRDefault="008816B7" w:rsidP="00FB28F6">
            <w:pPr>
              <w:rPr>
                <w:b/>
                <w:bCs/>
                <w:sz w:val="20"/>
                <w:szCs w:val="20"/>
              </w:rPr>
            </w:pPr>
            <w:r w:rsidRPr="00192BA0">
              <w:rPr>
                <w:b/>
                <w:bCs/>
                <w:noProof/>
                <w:sz w:val="20"/>
                <w:szCs w:val="20"/>
              </w:rPr>
              <w:t>CP-02(03)</w:t>
            </w:r>
          </w:p>
        </w:tc>
        <w:tc>
          <w:tcPr>
            <w:tcW w:w="8620" w:type="dxa"/>
          </w:tcPr>
          <w:p w14:paraId="3160364B" w14:textId="13F52EA1" w:rsidR="008816B7" w:rsidRPr="00012592" w:rsidRDefault="008816B7" w:rsidP="00AD2A4B">
            <w:pPr>
              <w:jc w:val="both"/>
              <w:rPr>
                <w:noProof/>
                <w:color w:val="000000" w:themeColor="text1"/>
                <w:szCs w:val="22"/>
              </w:rPr>
            </w:pPr>
            <w:r w:rsidRPr="00012592">
              <w:rPr>
                <w:b/>
                <w:bCs/>
                <w:noProof/>
                <w:color w:val="000000" w:themeColor="text1"/>
                <w:szCs w:val="22"/>
              </w:rPr>
              <w:t>Plan Resumption of Functions</w:t>
            </w:r>
            <w:r w:rsidRPr="00012592">
              <w:rPr>
                <w:b/>
                <w:bCs/>
                <w:color w:val="000000" w:themeColor="text1"/>
                <w:szCs w:val="22"/>
              </w:rPr>
              <w:t>:</w:t>
            </w:r>
            <w:r w:rsidRPr="00012592">
              <w:rPr>
                <w:b/>
                <w:bCs/>
                <w:i/>
                <w:iCs/>
                <w:color w:val="000000" w:themeColor="text1"/>
                <w:szCs w:val="22"/>
              </w:rPr>
              <w:t xml:space="preserve"> </w:t>
            </w:r>
            <w:r w:rsidR="006C247A" w:rsidRPr="00012592">
              <w:rPr>
                <w:noProof/>
                <w:color w:val="000000" w:themeColor="text1"/>
                <w:szCs w:val="22"/>
                <w:highlight w:val="cyan"/>
              </w:rPr>
              <w:t>[CIO or CISO Role]</w:t>
            </w:r>
            <w:r w:rsidRPr="00012592">
              <w:rPr>
                <w:noProof/>
                <w:color w:val="000000" w:themeColor="text1"/>
                <w:szCs w:val="22"/>
              </w:rPr>
              <w:t xml:space="preserve"> shall plan for the resumption of </w:t>
            </w:r>
            <w:r w:rsidRPr="00012592">
              <w:rPr>
                <w:noProof/>
                <w:color w:val="000000" w:themeColor="text1"/>
                <w:szCs w:val="22"/>
                <w:highlight w:val="cyan"/>
              </w:rPr>
              <w:t>[Selection: all; essential]</w:t>
            </w:r>
            <w:r w:rsidRPr="00012592">
              <w:rPr>
                <w:noProof/>
                <w:color w:val="000000" w:themeColor="text1"/>
                <w:szCs w:val="22"/>
              </w:rPr>
              <w:t xml:space="preserve"> mission and business functions within </w:t>
            </w:r>
            <w:r w:rsidRPr="00012592">
              <w:rPr>
                <w:noProof/>
                <w:color w:val="000000" w:themeColor="text1"/>
                <w:szCs w:val="22"/>
                <w:highlight w:val="cyan"/>
              </w:rPr>
              <w:t>[time period – one day]</w:t>
            </w:r>
            <w:r w:rsidRPr="00012592">
              <w:rPr>
                <w:noProof/>
                <w:color w:val="000000" w:themeColor="text1"/>
                <w:szCs w:val="22"/>
              </w:rPr>
              <w:t xml:space="preserve"> of contingency plan activation.</w:t>
            </w:r>
          </w:p>
          <w:p w14:paraId="530F9863" w14:textId="5C60B22E" w:rsidR="00FD62CF" w:rsidRPr="00F83058" w:rsidRDefault="00FD62CF" w:rsidP="00AD2A4B">
            <w:pPr>
              <w:jc w:val="both"/>
              <w:rPr>
                <w:i/>
                <w:iCs/>
                <w:noProof/>
                <w:color w:val="008700"/>
                <w:sz w:val="18"/>
                <w:szCs w:val="18"/>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p w14:paraId="203E2F24" w14:textId="65999E76" w:rsidR="00FD62CF" w:rsidRPr="00F83058" w:rsidRDefault="00FD62CF" w:rsidP="00AD2A4B">
            <w:pPr>
              <w:jc w:val="both"/>
              <w:rPr>
                <w:i/>
                <w:iCs/>
                <w:noProof/>
                <w:color w:val="008700"/>
                <w:sz w:val="18"/>
                <w:szCs w:val="18"/>
              </w:rPr>
            </w:pPr>
            <w:r w:rsidRPr="00F83058">
              <w:rPr>
                <w:i/>
                <w:iCs/>
                <w:noProof/>
                <w:color w:val="008700"/>
                <w:sz w:val="18"/>
                <w:szCs w:val="18"/>
              </w:rPr>
              <w:t xml:space="preserve">{Instructions: Agencies should identify frequency at which procedures are </w:t>
            </w:r>
            <w:r w:rsidR="009E5A1A" w:rsidRPr="00F83058">
              <w:rPr>
                <w:i/>
                <w:iCs/>
                <w:noProof/>
                <w:color w:val="008700"/>
                <w:sz w:val="18"/>
                <w:szCs w:val="18"/>
              </w:rPr>
              <w:t>reviewed and updated</w:t>
            </w:r>
            <w:r w:rsidRPr="00F83058">
              <w:rPr>
                <w:i/>
                <w:iCs/>
                <w:noProof/>
                <w:color w:val="008700"/>
                <w:sz w:val="18"/>
                <w:szCs w:val="18"/>
              </w:rPr>
              <w:t>. The established best practice is “within one day”.}</w:t>
            </w:r>
          </w:p>
        </w:tc>
      </w:tr>
      <w:tr w:rsidR="008816B7" w:rsidRPr="00734EE9" w14:paraId="61E52922" w14:textId="77777777" w:rsidTr="277B7671">
        <w:trPr>
          <w:cantSplit/>
          <w:trHeight w:val="351"/>
        </w:trPr>
        <w:tc>
          <w:tcPr>
            <w:tcW w:w="1450" w:type="dxa"/>
          </w:tcPr>
          <w:p w14:paraId="6CC4A17E" w14:textId="77777777" w:rsidR="008816B7" w:rsidRPr="00734EE9" w:rsidRDefault="008816B7" w:rsidP="00FB28F6">
            <w:pPr>
              <w:rPr>
                <w:b/>
                <w:bCs/>
                <w:sz w:val="20"/>
                <w:szCs w:val="20"/>
              </w:rPr>
            </w:pPr>
            <w:r w:rsidRPr="00192BA0">
              <w:rPr>
                <w:b/>
                <w:bCs/>
                <w:noProof/>
                <w:sz w:val="20"/>
                <w:szCs w:val="20"/>
              </w:rPr>
              <w:t>CP-02(08)</w:t>
            </w:r>
          </w:p>
        </w:tc>
        <w:tc>
          <w:tcPr>
            <w:tcW w:w="8620" w:type="dxa"/>
          </w:tcPr>
          <w:p w14:paraId="6655B413" w14:textId="06E865CB" w:rsidR="008816B7" w:rsidRDefault="008816B7" w:rsidP="00AD2A4B">
            <w:pPr>
              <w:jc w:val="both"/>
              <w:rPr>
                <w:noProof/>
                <w:szCs w:val="22"/>
              </w:rPr>
            </w:pPr>
            <w:r w:rsidRPr="00192BA0">
              <w:rPr>
                <w:b/>
                <w:bCs/>
                <w:noProof/>
                <w:szCs w:val="22"/>
              </w:rPr>
              <w:t>Identify Critical System Assets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identify critical system assets supporting </w:t>
            </w:r>
            <w:r w:rsidRPr="009E3FCE">
              <w:rPr>
                <w:noProof/>
                <w:szCs w:val="22"/>
                <w:highlight w:val="cyan"/>
              </w:rPr>
              <w:t>[Selection: all; essential]</w:t>
            </w:r>
            <w:r w:rsidRPr="00192BA0">
              <w:rPr>
                <w:noProof/>
                <w:szCs w:val="22"/>
              </w:rPr>
              <w:t xml:space="preserve"> mission and business functions.</w:t>
            </w:r>
          </w:p>
          <w:p w14:paraId="4E74621F" w14:textId="18C0BBEF"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bl>
    <w:p w14:paraId="2F67F071" w14:textId="77777777" w:rsidR="008816B7" w:rsidRDefault="008816B7" w:rsidP="008816B7">
      <w:pPr>
        <w:pStyle w:val="OCS-H2"/>
      </w:pPr>
      <w:r w:rsidRPr="00192BA0">
        <w:rPr>
          <w:noProof/>
        </w:rPr>
        <w:t>CONTINGENCY TRAINING</w:t>
      </w:r>
      <w:r>
        <w:t xml:space="preserve"> (</w:t>
      </w:r>
      <w:r w:rsidRPr="00192BA0">
        <w:rPr>
          <w:noProof/>
        </w:rPr>
        <w:t>CP-03</w:t>
      </w:r>
      <w:r>
        <w:t>)</w:t>
      </w:r>
    </w:p>
    <w:p w14:paraId="417FF8E4" w14:textId="77777777" w:rsidR="008816B7" w:rsidRPr="006F18CF" w:rsidRDefault="008816B7" w:rsidP="008816B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PR.AT-5, RS.CO-1</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657C147F" w14:textId="77777777" w:rsidR="008816B7" w:rsidRDefault="008816B7" w:rsidP="00AD2A4B">
      <w:pPr>
        <w:jc w:val="both"/>
      </w:pPr>
      <w:r w:rsidRPr="00A178A0">
        <w:rPr>
          <w:b/>
          <w:bCs/>
          <w:i/>
          <w:iCs/>
        </w:rPr>
        <w:t>Discussion:</w:t>
      </w:r>
      <w:r>
        <w:t xml:space="preserve"> </w:t>
      </w:r>
      <w:r w:rsidRPr="00192BA0">
        <w:rPr>
          <w:noProof/>
        </w:rPr>
        <w:t>Contingency training provided by organizations is linked to the assigned roles and responsibilities of organizational personnel to ensure that the appropriate content and level of detail is included in such training. Training for contingency roles or responsibilities reflects the specific continuity requirements in the contingency plan. Events that may precipitate an update to contingency training content include, but are not limited to, contingency plan testing or an actual contingency (lessons learned), assessment or audit findings, security incidents or breaches, or changes in laws, executive orders, directives, regulations, policies, standards, and guidelines.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8816B7" w:rsidRPr="00734EE9" w14:paraId="05723CD8" w14:textId="77777777" w:rsidTr="00FB28F6">
        <w:trPr>
          <w:cantSplit/>
          <w:trHeight w:val="351"/>
        </w:trPr>
        <w:tc>
          <w:tcPr>
            <w:tcW w:w="1450" w:type="dxa"/>
          </w:tcPr>
          <w:p w14:paraId="642B4BE3" w14:textId="77777777" w:rsidR="008816B7" w:rsidRPr="00734EE9" w:rsidRDefault="008816B7" w:rsidP="00AD2A4B">
            <w:pPr>
              <w:jc w:val="both"/>
              <w:rPr>
                <w:b/>
                <w:bCs/>
                <w:sz w:val="20"/>
                <w:szCs w:val="20"/>
              </w:rPr>
            </w:pPr>
            <w:r w:rsidRPr="00192BA0">
              <w:rPr>
                <w:b/>
                <w:bCs/>
                <w:noProof/>
                <w:sz w:val="20"/>
                <w:szCs w:val="20"/>
              </w:rPr>
              <w:t>CP-03.a</w:t>
            </w:r>
          </w:p>
        </w:tc>
        <w:tc>
          <w:tcPr>
            <w:tcW w:w="8620" w:type="dxa"/>
          </w:tcPr>
          <w:p w14:paraId="7B994C32" w14:textId="38D53E3A" w:rsidR="008816B7" w:rsidRDefault="008816B7" w:rsidP="00AD2A4B">
            <w:pPr>
              <w:jc w:val="both"/>
              <w:rPr>
                <w:noProof/>
                <w:szCs w:val="22"/>
              </w:rPr>
            </w:pPr>
            <w:r w:rsidRPr="00192BA0">
              <w:rPr>
                <w:b/>
                <w:bCs/>
                <w:noProof/>
                <w:szCs w:val="22"/>
              </w:rPr>
              <w:t>Conduct Contingency Training for Users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provide contingency training to system users consistent with assigned roles and responsibilities.</w:t>
            </w:r>
          </w:p>
          <w:p w14:paraId="6C0B380D" w14:textId="6CD1ECBB"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1B845E01" w14:textId="77777777" w:rsidTr="00FB28F6">
        <w:trPr>
          <w:cantSplit/>
          <w:trHeight w:val="351"/>
        </w:trPr>
        <w:tc>
          <w:tcPr>
            <w:tcW w:w="1450" w:type="dxa"/>
          </w:tcPr>
          <w:p w14:paraId="0A94D029" w14:textId="77777777" w:rsidR="008816B7" w:rsidRPr="00734EE9" w:rsidRDefault="008816B7" w:rsidP="00AD2A4B">
            <w:pPr>
              <w:jc w:val="both"/>
              <w:rPr>
                <w:b/>
                <w:bCs/>
                <w:sz w:val="20"/>
                <w:szCs w:val="20"/>
              </w:rPr>
            </w:pPr>
            <w:r w:rsidRPr="00192BA0">
              <w:rPr>
                <w:b/>
                <w:bCs/>
                <w:noProof/>
                <w:sz w:val="20"/>
                <w:szCs w:val="20"/>
              </w:rPr>
              <w:t>CP-03.a.1</w:t>
            </w:r>
          </w:p>
        </w:tc>
        <w:tc>
          <w:tcPr>
            <w:tcW w:w="8620" w:type="dxa"/>
          </w:tcPr>
          <w:p w14:paraId="189B481B" w14:textId="77777777" w:rsidR="008816B7" w:rsidRPr="007F6066" w:rsidRDefault="008816B7" w:rsidP="00AD2A4B">
            <w:pPr>
              <w:jc w:val="both"/>
              <w:rPr>
                <w:noProof/>
                <w:color w:val="000000" w:themeColor="text1"/>
                <w:szCs w:val="22"/>
              </w:rPr>
            </w:pPr>
            <w:r w:rsidRPr="007F6066">
              <w:rPr>
                <w:b/>
                <w:bCs/>
                <w:noProof/>
                <w:color w:val="000000" w:themeColor="text1"/>
                <w:szCs w:val="22"/>
              </w:rPr>
              <w:t>Contingency Training Frequency</w:t>
            </w:r>
            <w:r w:rsidRPr="007F6066">
              <w:rPr>
                <w:b/>
                <w:bCs/>
                <w:color w:val="000000" w:themeColor="text1"/>
                <w:szCs w:val="22"/>
              </w:rPr>
              <w:t>:</w:t>
            </w:r>
            <w:r w:rsidRPr="007F6066">
              <w:rPr>
                <w:b/>
                <w:bCs/>
                <w:i/>
                <w:iCs/>
                <w:color w:val="000000" w:themeColor="text1"/>
                <w:szCs w:val="22"/>
              </w:rPr>
              <w:t xml:space="preserve"> </w:t>
            </w:r>
            <w:r w:rsidRPr="007F6066">
              <w:rPr>
                <w:noProof/>
                <w:color w:val="000000" w:themeColor="text1"/>
                <w:szCs w:val="22"/>
              </w:rPr>
              <w:t xml:space="preserve">Contingency training shall be provided within </w:t>
            </w:r>
            <w:r w:rsidRPr="007F6066">
              <w:rPr>
                <w:noProof/>
                <w:color w:val="000000" w:themeColor="text1"/>
                <w:szCs w:val="22"/>
                <w:highlight w:val="cyan"/>
              </w:rPr>
              <w:t>[time period – one week]</w:t>
            </w:r>
            <w:r w:rsidRPr="007F6066">
              <w:rPr>
                <w:noProof/>
                <w:color w:val="000000" w:themeColor="text1"/>
                <w:szCs w:val="22"/>
              </w:rPr>
              <w:t xml:space="preserve"> of assuming a contingency role or responsibility.</w:t>
            </w:r>
          </w:p>
          <w:p w14:paraId="1829EE7B" w14:textId="0C48345E" w:rsidR="00FD62CF" w:rsidRPr="00F83058" w:rsidRDefault="00FD62CF" w:rsidP="00AD2A4B">
            <w:pPr>
              <w:jc w:val="both"/>
              <w:rPr>
                <w:i/>
                <w:iCs/>
                <w:noProof/>
                <w:color w:val="008700"/>
                <w:sz w:val="18"/>
                <w:szCs w:val="18"/>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p w14:paraId="0A027663" w14:textId="0F9B3CF4" w:rsidR="00FD62CF" w:rsidRPr="00F83058" w:rsidRDefault="00FD62CF" w:rsidP="00AD2A4B">
            <w:pPr>
              <w:jc w:val="both"/>
              <w:rPr>
                <w:i/>
                <w:iCs/>
                <w:noProof/>
                <w:color w:val="008700"/>
                <w:sz w:val="18"/>
                <w:szCs w:val="18"/>
              </w:rPr>
            </w:pPr>
            <w:r w:rsidRPr="00F83058">
              <w:rPr>
                <w:i/>
                <w:iCs/>
                <w:noProof/>
                <w:color w:val="008700"/>
                <w:sz w:val="18"/>
                <w:szCs w:val="18"/>
              </w:rPr>
              <w:t xml:space="preserve">{Instructions: Agencies should identify frequency at which procedures are </w:t>
            </w:r>
            <w:r w:rsidR="009E5A1A" w:rsidRPr="00F83058">
              <w:rPr>
                <w:i/>
                <w:iCs/>
                <w:noProof/>
                <w:color w:val="008700"/>
                <w:sz w:val="18"/>
                <w:szCs w:val="18"/>
              </w:rPr>
              <w:t>reviewed and updated</w:t>
            </w:r>
            <w:r w:rsidRPr="00F83058">
              <w:rPr>
                <w:i/>
                <w:iCs/>
                <w:noProof/>
                <w:color w:val="008700"/>
                <w:sz w:val="18"/>
                <w:szCs w:val="18"/>
              </w:rPr>
              <w:t>. The established best practice is “within one week”.}</w:t>
            </w:r>
          </w:p>
        </w:tc>
      </w:tr>
      <w:tr w:rsidR="008816B7" w:rsidRPr="00734EE9" w14:paraId="3F270F42" w14:textId="77777777" w:rsidTr="00FB28F6">
        <w:trPr>
          <w:cantSplit/>
          <w:trHeight w:val="351"/>
        </w:trPr>
        <w:tc>
          <w:tcPr>
            <w:tcW w:w="1450" w:type="dxa"/>
          </w:tcPr>
          <w:p w14:paraId="4016FC05" w14:textId="77777777" w:rsidR="008816B7" w:rsidRPr="00734EE9" w:rsidRDefault="008816B7" w:rsidP="00FB28F6">
            <w:pPr>
              <w:rPr>
                <w:b/>
                <w:bCs/>
                <w:sz w:val="20"/>
                <w:szCs w:val="20"/>
              </w:rPr>
            </w:pPr>
            <w:r w:rsidRPr="00192BA0">
              <w:rPr>
                <w:b/>
                <w:bCs/>
                <w:noProof/>
                <w:sz w:val="20"/>
                <w:szCs w:val="20"/>
              </w:rPr>
              <w:t>CP-03.a.2</w:t>
            </w:r>
          </w:p>
        </w:tc>
        <w:tc>
          <w:tcPr>
            <w:tcW w:w="8620" w:type="dxa"/>
          </w:tcPr>
          <w:p w14:paraId="674BA664" w14:textId="7189414F" w:rsidR="008816B7" w:rsidRDefault="008816B7" w:rsidP="00AD2A4B">
            <w:pPr>
              <w:jc w:val="both"/>
              <w:rPr>
                <w:noProof/>
                <w:szCs w:val="22"/>
              </w:rPr>
            </w:pPr>
            <w:r w:rsidRPr="00192BA0">
              <w:rPr>
                <w:b/>
                <w:bCs/>
                <w:noProof/>
                <w:szCs w:val="22"/>
              </w:rPr>
              <w:t>Implement Required Changes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implement system changes when required.</w:t>
            </w:r>
          </w:p>
          <w:p w14:paraId="4CCF135F" w14:textId="2CA5467B"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254B5ED2" w14:textId="77777777" w:rsidTr="00FB28F6">
        <w:trPr>
          <w:cantSplit/>
          <w:trHeight w:val="351"/>
        </w:trPr>
        <w:tc>
          <w:tcPr>
            <w:tcW w:w="1450" w:type="dxa"/>
          </w:tcPr>
          <w:p w14:paraId="58813875" w14:textId="77777777" w:rsidR="008816B7" w:rsidRPr="00734EE9" w:rsidRDefault="008816B7" w:rsidP="00FB28F6">
            <w:pPr>
              <w:rPr>
                <w:b/>
                <w:bCs/>
                <w:sz w:val="20"/>
                <w:szCs w:val="20"/>
              </w:rPr>
            </w:pPr>
            <w:r w:rsidRPr="00192BA0">
              <w:rPr>
                <w:b/>
                <w:bCs/>
                <w:noProof/>
                <w:sz w:val="20"/>
                <w:szCs w:val="20"/>
              </w:rPr>
              <w:lastRenderedPageBreak/>
              <w:t>CP-03.a.3</w:t>
            </w:r>
          </w:p>
        </w:tc>
        <w:tc>
          <w:tcPr>
            <w:tcW w:w="8620" w:type="dxa"/>
          </w:tcPr>
          <w:p w14:paraId="2290C3D8" w14:textId="0D9D7913" w:rsidR="008816B7" w:rsidRPr="007F6066" w:rsidRDefault="008816B7" w:rsidP="00AD2A4B">
            <w:pPr>
              <w:jc w:val="both"/>
              <w:rPr>
                <w:noProof/>
                <w:color w:val="000000" w:themeColor="text1"/>
                <w:szCs w:val="22"/>
              </w:rPr>
            </w:pPr>
            <w:r w:rsidRPr="007F6066">
              <w:rPr>
                <w:b/>
                <w:bCs/>
                <w:noProof/>
                <w:color w:val="000000" w:themeColor="text1"/>
                <w:szCs w:val="22"/>
              </w:rPr>
              <w:t>Define Assignment Frequency</w:t>
            </w:r>
            <w:r w:rsidRPr="007F6066">
              <w:rPr>
                <w:b/>
                <w:bCs/>
                <w:color w:val="000000" w:themeColor="text1"/>
                <w:szCs w:val="22"/>
              </w:rPr>
              <w:t>:</w:t>
            </w:r>
            <w:r w:rsidRPr="007F6066">
              <w:rPr>
                <w:b/>
                <w:bCs/>
                <w:i/>
                <w:iCs/>
                <w:color w:val="000000" w:themeColor="text1"/>
                <w:szCs w:val="22"/>
              </w:rPr>
              <w:t xml:space="preserve"> </w:t>
            </w:r>
            <w:r w:rsidR="006C247A" w:rsidRPr="007F6066">
              <w:rPr>
                <w:noProof/>
                <w:color w:val="000000" w:themeColor="text1"/>
                <w:szCs w:val="22"/>
                <w:highlight w:val="cyan"/>
              </w:rPr>
              <w:t>[CIO or CISO Role]</w:t>
            </w:r>
            <w:r w:rsidRPr="007F6066">
              <w:rPr>
                <w:noProof/>
                <w:color w:val="000000" w:themeColor="text1"/>
                <w:szCs w:val="22"/>
              </w:rPr>
              <w:t xml:space="preserve"> shall </w:t>
            </w:r>
            <w:r w:rsidR="00E5107A" w:rsidRPr="007F6066">
              <w:rPr>
                <w:noProof/>
                <w:color w:val="000000" w:themeColor="text1"/>
                <w:szCs w:val="22"/>
              </w:rPr>
              <w:t xml:space="preserve">ensure training occurs </w:t>
            </w:r>
            <w:r w:rsidRPr="007F6066">
              <w:rPr>
                <w:noProof/>
                <w:color w:val="000000" w:themeColor="text1"/>
                <w:szCs w:val="22"/>
                <w:highlight w:val="cyan"/>
              </w:rPr>
              <w:t>[frequency – at least annually]</w:t>
            </w:r>
            <w:r w:rsidRPr="007F6066">
              <w:rPr>
                <w:noProof/>
                <w:color w:val="000000" w:themeColor="text1"/>
                <w:szCs w:val="22"/>
              </w:rPr>
              <w:t xml:space="preserve"> thereafter.</w:t>
            </w:r>
          </w:p>
          <w:p w14:paraId="26B60771" w14:textId="63168D16" w:rsidR="00FD62CF" w:rsidRPr="00F83058" w:rsidRDefault="00FD62CF" w:rsidP="00AD2A4B">
            <w:pPr>
              <w:jc w:val="both"/>
              <w:rPr>
                <w:i/>
                <w:iCs/>
                <w:noProof/>
                <w:color w:val="008700"/>
                <w:sz w:val="18"/>
                <w:szCs w:val="18"/>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p w14:paraId="705FC667" w14:textId="6DE3AD8F" w:rsidR="00FD62CF" w:rsidRPr="00F83058" w:rsidRDefault="00FD62CF" w:rsidP="00AD2A4B">
            <w:pPr>
              <w:jc w:val="both"/>
              <w:rPr>
                <w:i/>
                <w:iCs/>
                <w:noProof/>
                <w:color w:val="008700"/>
                <w:sz w:val="18"/>
                <w:szCs w:val="18"/>
              </w:rPr>
            </w:pPr>
            <w:r w:rsidRPr="00F83058">
              <w:rPr>
                <w:i/>
                <w:iCs/>
                <w:noProof/>
                <w:color w:val="008700"/>
                <w:sz w:val="18"/>
                <w:szCs w:val="18"/>
              </w:rPr>
              <w:t xml:space="preserve">{Instructions: Agencies should identify frequency at which procedures are </w:t>
            </w:r>
            <w:r w:rsidR="009E5A1A" w:rsidRPr="00F83058">
              <w:rPr>
                <w:i/>
                <w:iCs/>
                <w:noProof/>
                <w:color w:val="008700"/>
                <w:sz w:val="18"/>
                <w:szCs w:val="18"/>
              </w:rPr>
              <w:t>reviewed and updated</w:t>
            </w:r>
            <w:r w:rsidRPr="00F83058">
              <w:rPr>
                <w:i/>
                <w:iCs/>
                <w:noProof/>
                <w:color w:val="008700"/>
                <w:sz w:val="18"/>
                <w:szCs w:val="18"/>
              </w:rPr>
              <w:t>. The established best practice is “at least annually”.}</w:t>
            </w:r>
          </w:p>
        </w:tc>
      </w:tr>
      <w:tr w:rsidR="008816B7" w:rsidRPr="00734EE9" w14:paraId="32E2B4D7" w14:textId="77777777" w:rsidTr="00FB28F6">
        <w:trPr>
          <w:cantSplit/>
          <w:trHeight w:val="351"/>
        </w:trPr>
        <w:tc>
          <w:tcPr>
            <w:tcW w:w="1450" w:type="dxa"/>
          </w:tcPr>
          <w:p w14:paraId="57816C70" w14:textId="77777777" w:rsidR="008816B7" w:rsidRPr="00734EE9" w:rsidRDefault="008816B7" w:rsidP="00FB28F6">
            <w:pPr>
              <w:rPr>
                <w:b/>
                <w:bCs/>
                <w:sz w:val="20"/>
                <w:szCs w:val="20"/>
              </w:rPr>
            </w:pPr>
            <w:r w:rsidRPr="00192BA0">
              <w:rPr>
                <w:b/>
                <w:bCs/>
                <w:noProof/>
                <w:sz w:val="20"/>
                <w:szCs w:val="20"/>
              </w:rPr>
              <w:t>CP-03.b</w:t>
            </w:r>
          </w:p>
        </w:tc>
        <w:tc>
          <w:tcPr>
            <w:tcW w:w="8620" w:type="dxa"/>
          </w:tcPr>
          <w:p w14:paraId="7D68878A" w14:textId="739E98BB" w:rsidR="008816B7" w:rsidRPr="007F6066" w:rsidRDefault="008816B7" w:rsidP="00AD2A4B">
            <w:pPr>
              <w:jc w:val="both"/>
              <w:rPr>
                <w:noProof/>
                <w:color w:val="000000" w:themeColor="text1"/>
                <w:szCs w:val="22"/>
              </w:rPr>
            </w:pPr>
            <w:r w:rsidRPr="007F6066">
              <w:rPr>
                <w:b/>
                <w:bCs/>
                <w:noProof/>
                <w:color w:val="000000" w:themeColor="text1"/>
                <w:szCs w:val="22"/>
              </w:rPr>
              <w:t>Update Contingency Training Content</w:t>
            </w:r>
            <w:r w:rsidRPr="007F6066">
              <w:rPr>
                <w:b/>
                <w:bCs/>
                <w:color w:val="000000" w:themeColor="text1"/>
                <w:szCs w:val="22"/>
              </w:rPr>
              <w:t>:</w:t>
            </w:r>
            <w:r w:rsidRPr="007F6066">
              <w:rPr>
                <w:b/>
                <w:bCs/>
                <w:i/>
                <w:iCs/>
                <w:color w:val="000000" w:themeColor="text1"/>
                <w:szCs w:val="22"/>
              </w:rPr>
              <w:t xml:space="preserve"> </w:t>
            </w:r>
            <w:r w:rsidR="006C247A" w:rsidRPr="007F6066">
              <w:rPr>
                <w:noProof/>
                <w:color w:val="000000" w:themeColor="text1"/>
                <w:szCs w:val="22"/>
                <w:highlight w:val="cyan"/>
              </w:rPr>
              <w:t>[CIO or CISO Role]</w:t>
            </w:r>
            <w:r w:rsidRPr="007F6066">
              <w:rPr>
                <w:noProof/>
                <w:color w:val="000000" w:themeColor="text1"/>
                <w:szCs w:val="22"/>
              </w:rPr>
              <w:t xml:space="preserve"> shall review and update contingency training content </w:t>
            </w:r>
            <w:r w:rsidRPr="007F6066">
              <w:rPr>
                <w:noProof/>
                <w:color w:val="000000" w:themeColor="text1"/>
                <w:szCs w:val="22"/>
                <w:highlight w:val="cyan"/>
              </w:rPr>
              <w:t>[frequency – at least annually]</w:t>
            </w:r>
            <w:r w:rsidRPr="007F6066">
              <w:rPr>
                <w:noProof/>
                <w:color w:val="000000" w:themeColor="text1"/>
                <w:szCs w:val="22"/>
              </w:rPr>
              <w:t xml:space="preserve"> and following </w:t>
            </w:r>
            <w:r w:rsidRPr="007F6066">
              <w:rPr>
                <w:noProof/>
                <w:color w:val="000000" w:themeColor="text1"/>
                <w:szCs w:val="22"/>
                <w:highlight w:val="cyan"/>
              </w:rPr>
              <w:t>[Defined events]</w:t>
            </w:r>
            <w:r w:rsidRPr="007F6066">
              <w:rPr>
                <w:noProof/>
                <w:color w:val="000000" w:themeColor="text1"/>
                <w:szCs w:val="22"/>
              </w:rPr>
              <w:t>.</w:t>
            </w:r>
          </w:p>
          <w:p w14:paraId="2E24A2DC" w14:textId="0015CC5A" w:rsidR="00FD62CF" w:rsidRPr="00F83058" w:rsidRDefault="00FD62CF" w:rsidP="00AD2A4B">
            <w:pPr>
              <w:jc w:val="both"/>
              <w:rPr>
                <w:i/>
                <w:iCs/>
                <w:noProof/>
                <w:color w:val="008700"/>
                <w:sz w:val="18"/>
                <w:szCs w:val="18"/>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p w14:paraId="71845D38" w14:textId="7FC709FD" w:rsidR="00FD62CF" w:rsidRPr="00F83058" w:rsidRDefault="00FD62CF" w:rsidP="00AD2A4B">
            <w:pPr>
              <w:jc w:val="both"/>
              <w:rPr>
                <w:i/>
                <w:iCs/>
                <w:noProof/>
                <w:color w:val="008700"/>
                <w:sz w:val="18"/>
                <w:szCs w:val="18"/>
              </w:rPr>
            </w:pPr>
            <w:r w:rsidRPr="00F83058">
              <w:rPr>
                <w:i/>
                <w:iCs/>
                <w:noProof/>
                <w:color w:val="008700"/>
                <w:sz w:val="18"/>
                <w:szCs w:val="18"/>
              </w:rPr>
              <w:t xml:space="preserve">{Instructions: Agencies should identify frequency at which procedures are </w:t>
            </w:r>
            <w:r w:rsidR="009E5A1A" w:rsidRPr="00F83058">
              <w:rPr>
                <w:i/>
                <w:iCs/>
                <w:noProof/>
                <w:color w:val="008700"/>
                <w:sz w:val="18"/>
                <w:szCs w:val="18"/>
              </w:rPr>
              <w:t>reviewed and updated</w:t>
            </w:r>
            <w:r w:rsidRPr="00F83058">
              <w:rPr>
                <w:i/>
                <w:iCs/>
                <w:noProof/>
                <w:color w:val="008700"/>
                <w:sz w:val="18"/>
                <w:szCs w:val="18"/>
              </w:rPr>
              <w:t>. The established best practice is “at least annually”.}</w:t>
            </w:r>
          </w:p>
          <w:p w14:paraId="1B29EFD6" w14:textId="7DF91843" w:rsidR="00F94A9E" w:rsidRPr="00F83058" w:rsidRDefault="00F94A9E" w:rsidP="00AD2A4B">
            <w:pPr>
              <w:jc w:val="both"/>
              <w:rPr>
                <w:i/>
                <w:iCs/>
                <w:noProof/>
                <w:color w:val="008700"/>
                <w:sz w:val="18"/>
                <w:szCs w:val="18"/>
              </w:rPr>
            </w:pPr>
            <w:r w:rsidRPr="00F83058">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bl>
    <w:p w14:paraId="3E407C9D" w14:textId="77777777" w:rsidR="008816B7" w:rsidRDefault="008816B7" w:rsidP="008816B7">
      <w:pPr>
        <w:pStyle w:val="OCS-H2"/>
      </w:pPr>
      <w:r w:rsidRPr="00192BA0">
        <w:rPr>
          <w:noProof/>
        </w:rPr>
        <w:t>CONTINGENCY PLAN TESTING</w:t>
      </w:r>
      <w:r>
        <w:t xml:space="preserve"> (</w:t>
      </w:r>
      <w:r w:rsidRPr="00192BA0">
        <w:rPr>
          <w:noProof/>
        </w:rPr>
        <w:t>CP-04</w:t>
      </w:r>
      <w:r>
        <w:t>)</w:t>
      </w:r>
    </w:p>
    <w:p w14:paraId="4AF96B13" w14:textId="77777777" w:rsidR="008816B7" w:rsidRPr="006F18CF" w:rsidRDefault="008816B7" w:rsidP="008816B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ID.IM-02, RC.RP-03</w:t>
      </w:r>
      <w:r>
        <w:rPr>
          <w:i/>
          <w:iCs/>
          <w:sz w:val="18"/>
          <w:szCs w:val="18"/>
        </w:rPr>
        <w:br/>
      </w:r>
      <w:r w:rsidRPr="00192BA0">
        <w:rPr>
          <w:i/>
          <w:iCs/>
          <w:noProof/>
          <w:sz w:val="18"/>
          <w:szCs w:val="18"/>
        </w:rPr>
        <w:t>CSF 1.1: ID.SC-5, PR.IP-4, PR.IP-7, PR.IP-10</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5D8DA226" w14:textId="77777777" w:rsidR="008816B7" w:rsidRDefault="008816B7" w:rsidP="00AD2A4B">
      <w:pPr>
        <w:jc w:val="both"/>
      </w:pPr>
      <w:r w:rsidRPr="00A178A0">
        <w:rPr>
          <w:b/>
          <w:bCs/>
          <w:i/>
          <w:iCs/>
        </w:rPr>
        <w:t>Discussion:</w:t>
      </w:r>
      <w:r>
        <w:t xml:space="preserve"> </w:t>
      </w:r>
      <w:r w:rsidRPr="00192BA0">
        <w:rPr>
          <w:noProof/>
        </w:rPr>
        <w:t>Methods for testing contingency plans to determine the effectiveness of the plans and identify potential weaknesses include checklists, walk-through and tabletop exercises, simulations (parallel or full interrupt), and comprehensive exercises. Organizations conduct testing based on the requirements in contingency plans and include a determination of the effects on organizational operations, assets, and individuals due to contingency operations. Organizations have flexibility and discretion in the breadth, depth, and timelines of corrective actions.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8816B7" w:rsidRPr="00734EE9" w14:paraId="1DB020B8" w14:textId="77777777" w:rsidTr="00E8678B">
        <w:trPr>
          <w:trHeight w:val="351"/>
        </w:trPr>
        <w:tc>
          <w:tcPr>
            <w:tcW w:w="1450" w:type="dxa"/>
          </w:tcPr>
          <w:p w14:paraId="1D927B60" w14:textId="77777777" w:rsidR="008816B7" w:rsidRPr="00734EE9" w:rsidRDefault="008816B7" w:rsidP="00AD2A4B">
            <w:pPr>
              <w:jc w:val="both"/>
              <w:rPr>
                <w:b/>
                <w:bCs/>
                <w:sz w:val="20"/>
                <w:szCs w:val="20"/>
              </w:rPr>
            </w:pPr>
            <w:r w:rsidRPr="00192BA0">
              <w:rPr>
                <w:b/>
                <w:bCs/>
                <w:noProof/>
                <w:sz w:val="20"/>
                <w:szCs w:val="20"/>
              </w:rPr>
              <w:t>CP-04.a</w:t>
            </w:r>
          </w:p>
        </w:tc>
        <w:tc>
          <w:tcPr>
            <w:tcW w:w="8620" w:type="dxa"/>
          </w:tcPr>
          <w:p w14:paraId="553D7AE5" w14:textId="2D16306A" w:rsidR="008816B7" w:rsidRDefault="008816B7" w:rsidP="00AD2A4B">
            <w:pPr>
              <w:jc w:val="both"/>
              <w:rPr>
                <w:noProof/>
                <w:szCs w:val="22"/>
              </w:rPr>
            </w:pPr>
            <w:r w:rsidRPr="00192BA0">
              <w:rPr>
                <w:b/>
                <w:bCs/>
                <w:noProof/>
                <w:szCs w:val="22"/>
              </w:rPr>
              <w:t>Test System Contingency Plan</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test the contingency plan for the system </w:t>
            </w:r>
            <w:r w:rsidRPr="003F4DAA">
              <w:rPr>
                <w:noProof/>
                <w:szCs w:val="22"/>
                <w:highlight w:val="cyan"/>
              </w:rPr>
              <w:t>[frequency – at least annually]</w:t>
            </w:r>
            <w:r w:rsidRPr="00192BA0">
              <w:rPr>
                <w:noProof/>
                <w:szCs w:val="22"/>
              </w:rPr>
              <w:t xml:space="preserve"> using the following tests to determine the effectiveness of the plan and the readiness to execute the plan: </w:t>
            </w:r>
            <w:r w:rsidRPr="00E07A49">
              <w:rPr>
                <w:noProof/>
                <w:szCs w:val="22"/>
                <w:highlight w:val="cyan"/>
              </w:rPr>
              <w:t>[tests]</w:t>
            </w:r>
            <w:r w:rsidRPr="00192BA0">
              <w:rPr>
                <w:noProof/>
                <w:szCs w:val="22"/>
              </w:rPr>
              <w:t>.</w:t>
            </w:r>
          </w:p>
          <w:p w14:paraId="32A09010" w14:textId="30DAE367" w:rsidR="00FD62CF" w:rsidRPr="00F83058" w:rsidRDefault="00FD62CF" w:rsidP="00AD2A4B">
            <w:pPr>
              <w:jc w:val="both"/>
              <w:rPr>
                <w:i/>
                <w:iCs/>
                <w:noProof/>
                <w:color w:val="008700"/>
                <w:sz w:val="18"/>
                <w:szCs w:val="18"/>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p w14:paraId="1E82F5B6" w14:textId="08035407" w:rsidR="00FD62CF" w:rsidRPr="00F83058" w:rsidRDefault="00FD62CF" w:rsidP="00AD2A4B">
            <w:pPr>
              <w:jc w:val="both"/>
              <w:rPr>
                <w:i/>
                <w:iCs/>
                <w:noProof/>
                <w:color w:val="008700"/>
                <w:sz w:val="18"/>
                <w:szCs w:val="18"/>
              </w:rPr>
            </w:pPr>
            <w:r w:rsidRPr="00F83058">
              <w:rPr>
                <w:i/>
                <w:iCs/>
                <w:noProof/>
                <w:color w:val="008700"/>
                <w:sz w:val="18"/>
                <w:szCs w:val="18"/>
              </w:rPr>
              <w:t xml:space="preserve">{Instructions: Agencies should identify frequency at which procedures are </w:t>
            </w:r>
            <w:r w:rsidR="009E5A1A" w:rsidRPr="00F83058">
              <w:rPr>
                <w:i/>
                <w:iCs/>
                <w:noProof/>
                <w:color w:val="008700"/>
                <w:sz w:val="18"/>
                <w:szCs w:val="18"/>
              </w:rPr>
              <w:t>reviewed and updated</w:t>
            </w:r>
            <w:r w:rsidRPr="00F83058">
              <w:rPr>
                <w:i/>
                <w:iCs/>
                <w:noProof/>
                <w:color w:val="008700"/>
                <w:sz w:val="18"/>
                <w:szCs w:val="18"/>
              </w:rPr>
              <w:t>. The established best practice is “at least annually”.}</w:t>
            </w:r>
          </w:p>
          <w:p w14:paraId="21190FCD" w14:textId="0C297A6C" w:rsidR="00493177" w:rsidRDefault="00493177" w:rsidP="00AD2A4B">
            <w:pPr>
              <w:jc w:val="both"/>
            </w:pPr>
            <w:r w:rsidRPr="001806CC">
              <w:rPr>
                <w:b/>
                <w:bCs/>
                <w:color w:val="747474"/>
              </w:rPr>
              <w:t>Sample Standard - Testing, Training, and Exercises:</w:t>
            </w:r>
            <w:r>
              <w:t xml:space="preserve"> </w:t>
            </w:r>
            <w:r w:rsidRPr="00D90083">
              <w:t xml:space="preserve">The Organization </w:t>
            </w:r>
            <w:r>
              <w:t>and System Owners shall</w:t>
            </w:r>
            <w:r w:rsidRPr="00D90083">
              <w:t xml:space="preserve"> ensure testing, training, and exercises of disaster recovery plans are conducted. Testing will validate recovery capabilities, while training will prepare recovery personnel for plan activation. Exercising the plan will identify planning gaps. These combined activities will improve the effectiveness of the plan and enhance overall organizational preparedness.</w:t>
            </w:r>
          </w:p>
          <w:p w14:paraId="1DEDA387" w14:textId="682347CE" w:rsidR="00E8678B" w:rsidRPr="00F83058" w:rsidRDefault="00E8678B" w:rsidP="00AD2A4B">
            <w:pPr>
              <w:jc w:val="both"/>
              <w:rPr>
                <w:i/>
                <w:iCs/>
                <w:color w:val="008700"/>
                <w:sz w:val="18"/>
                <w:szCs w:val="20"/>
              </w:rPr>
            </w:pPr>
            <w:r w:rsidRPr="00F83058">
              <w:rPr>
                <w:i/>
                <w:iCs/>
                <w:color w:val="008700"/>
                <w:sz w:val="18"/>
                <w:szCs w:val="20"/>
              </w:rPr>
              <w:t xml:space="preserve">{Instructions: Agency should review the sample standard and customize to meet their unique challenges, requirements, and </w:t>
            </w:r>
            <w:proofErr w:type="gramStart"/>
            <w:r w:rsidRPr="00F83058">
              <w:rPr>
                <w:i/>
                <w:iCs/>
                <w:color w:val="008700"/>
                <w:sz w:val="18"/>
                <w:szCs w:val="20"/>
              </w:rPr>
              <w:t>constraints.}</w:t>
            </w:r>
            <w:proofErr w:type="gramEnd"/>
          </w:p>
          <w:p w14:paraId="597FE64A" w14:textId="77777777" w:rsidR="00493177" w:rsidRDefault="00493177" w:rsidP="00AD2A4B">
            <w:pPr>
              <w:pStyle w:val="ListParagraph"/>
              <w:numPr>
                <w:ilvl w:val="0"/>
                <w:numId w:val="30"/>
              </w:numPr>
              <w:spacing w:after="0"/>
              <w:ind w:left="508"/>
              <w:jc w:val="both"/>
            </w:pPr>
            <w:r w:rsidRPr="00493177">
              <w:rPr>
                <w:b/>
                <w:bCs/>
              </w:rPr>
              <w:t>Contingency User Training:</w:t>
            </w:r>
            <w:r>
              <w:t xml:space="preserve"> The organization shall provide disaster / contingency training to information system users consistent with their assigned roles and responsibilities.</w:t>
            </w:r>
          </w:p>
          <w:p w14:paraId="1AB29547" w14:textId="77777777" w:rsidR="00493177" w:rsidRDefault="00493177" w:rsidP="00AD2A4B">
            <w:pPr>
              <w:pStyle w:val="ListParagraph"/>
              <w:numPr>
                <w:ilvl w:val="0"/>
                <w:numId w:val="30"/>
              </w:numPr>
              <w:spacing w:after="0"/>
              <w:ind w:left="508"/>
              <w:jc w:val="both"/>
            </w:pPr>
            <w:r w:rsidRPr="00493177">
              <w:rPr>
                <w:b/>
                <w:bCs/>
              </w:rPr>
              <w:t>Contingency Training Frequency:</w:t>
            </w:r>
            <w:r>
              <w:t xml:space="preserve"> The organization shall ensure that designated personnel receive disaster / contingency training at least biannually for assuming a contingency role or responsibility.</w:t>
            </w:r>
          </w:p>
          <w:p w14:paraId="501589F3" w14:textId="77777777" w:rsidR="00493177" w:rsidRDefault="00493177" w:rsidP="00AD2A4B">
            <w:pPr>
              <w:pStyle w:val="ListParagraph"/>
              <w:numPr>
                <w:ilvl w:val="0"/>
                <w:numId w:val="30"/>
              </w:numPr>
              <w:spacing w:after="0"/>
              <w:ind w:left="508"/>
              <w:jc w:val="both"/>
            </w:pPr>
            <w:r w:rsidRPr="00493177">
              <w:rPr>
                <w:b/>
                <w:bCs/>
              </w:rPr>
              <w:lastRenderedPageBreak/>
              <w:t>Disaster Recovery Plan Testing:</w:t>
            </w:r>
            <w:r>
              <w:t xml:space="preserve"> The organization shall test the Disaster Recovery Plan no less than annually.</w:t>
            </w:r>
          </w:p>
          <w:p w14:paraId="1793D71D" w14:textId="795E651F" w:rsidR="00493177" w:rsidRPr="00493177" w:rsidRDefault="00493177" w:rsidP="00AD2A4B">
            <w:pPr>
              <w:pStyle w:val="ListParagraph"/>
              <w:numPr>
                <w:ilvl w:val="0"/>
                <w:numId w:val="30"/>
              </w:numPr>
              <w:ind w:left="508"/>
              <w:jc w:val="both"/>
            </w:pPr>
            <w:r w:rsidRPr="00493177">
              <w:rPr>
                <w:b/>
                <w:bCs/>
              </w:rPr>
              <w:t>Simulation Testing:</w:t>
            </w:r>
            <w:r>
              <w:t xml:space="preserve"> The organization shall use strategic and tactical planning during testing to simulate a production information system outage. This is done to determine the effectiveness of the plan and the organizational readiness to execute the plan.</w:t>
            </w:r>
          </w:p>
        </w:tc>
      </w:tr>
      <w:tr w:rsidR="008816B7" w:rsidRPr="00734EE9" w14:paraId="3F8705A0" w14:textId="77777777" w:rsidTr="00FB28F6">
        <w:trPr>
          <w:cantSplit/>
          <w:trHeight w:val="351"/>
        </w:trPr>
        <w:tc>
          <w:tcPr>
            <w:tcW w:w="1450" w:type="dxa"/>
          </w:tcPr>
          <w:p w14:paraId="08E3FAA1" w14:textId="77777777" w:rsidR="008816B7" w:rsidRPr="00734EE9" w:rsidRDefault="008816B7" w:rsidP="00FB28F6">
            <w:pPr>
              <w:rPr>
                <w:b/>
                <w:bCs/>
                <w:sz w:val="20"/>
                <w:szCs w:val="20"/>
              </w:rPr>
            </w:pPr>
            <w:r w:rsidRPr="00192BA0">
              <w:rPr>
                <w:b/>
                <w:bCs/>
                <w:noProof/>
                <w:sz w:val="20"/>
                <w:szCs w:val="20"/>
              </w:rPr>
              <w:lastRenderedPageBreak/>
              <w:t>CP-04.b</w:t>
            </w:r>
          </w:p>
        </w:tc>
        <w:tc>
          <w:tcPr>
            <w:tcW w:w="8620" w:type="dxa"/>
          </w:tcPr>
          <w:p w14:paraId="409C3F8D" w14:textId="519584C2" w:rsidR="008816B7" w:rsidRDefault="008816B7" w:rsidP="00AD2A4B">
            <w:pPr>
              <w:jc w:val="both"/>
              <w:rPr>
                <w:noProof/>
                <w:szCs w:val="22"/>
              </w:rPr>
            </w:pPr>
            <w:r w:rsidRPr="00192BA0">
              <w:rPr>
                <w:b/>
                <w:bCs/>
                <w:noProof/>
                <w:szCs w:val="22"/>
              </w:rPr>
              <w:t>Review Contingency Plan Results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review the contingency plan test results.</w:t>
            </w:r>
          </w:p>
          <w:p w14:paraId="2D12A66A" w14:textId="79F13248"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77793A90" w14:textId="77777777" w:rsidTr="00FB28F6">
        <w:trPr>
          <w:cantSplit/>
          <w:trHeight w:val="351"/>
        </w:trPr>
        <w:tc>
          <w:tcPr>
            <w:tcW w:w="1450" w:type="dxa"/>
          </w:tcPr>
          <w:p w14:paraId="39EFB227" w14:textId="77777777" w:rsidR="008816B7" w:rsidRPr="00734EE9" w:rsidRDefault="008816B7" w:rsidP="00FB28F6">
            <w:pPr>
              <w:rPr>
                <w:b/>
                <w:bCs/>
                <w:sz w:val="20"/>
                <w:szCs w:val="20"/>
              </w:rPr>
            </w:pPr>
            <w:r w:rsidRPr="00192BA0">
              <w:rPr>
                <w:b/>
                <w:bCs/>
                <w:noProof/>
                <w:sz w:val="20"/>
                <w:szCs w:val="20"/>
              </w:rPr>
              <w:t>CP-04.c</w:t>
            </w:r>
          </w:p>
        </w:tc>
        <w:tc>
          <w:tcPr>
            <w:tcW w:w="8620" w:type="dxa"/>
          </w:tcPr>
          <w:p w14:paraId="4F96CFEA" w14:textId="77777777" w:rsidR="008816B7" w:rsidRDefault="008816B7" w:rsidP="00AD2A4B">
            <w:pPr>
              <w:jc w:val="both"/>
              <w:rPr>
                <w:noProof/>
                <w:szCs w:val="22"/>
              </w:rPr>
            </w:pPr>
            <w:r w:rsidRPr="00192BA0">
              <w:rPr>
                <w:b/>
                <w:bCs/>
                <w:noProof/>
                <w:szCs w:val="22"/>
              </w:rPr>
              <w:t>Initiate Corrective Actions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initiate corrective actions, if needed.</w:t>
            </w:r>
          </w:p>
          <w:p w14:paraId="3B9252A4" w14:textId="1A24B23D"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r w:rsidR="008816B7" w:rsidRPr="00734EE9" w14:paraId="1A8D1136" w14:textId="77777777" w:rsidTr="00FB28F6">
        <w:trPr>
          <w:cantSplit/>
          <w:trHeight w:val="351"/>
        </w:trPr>
        <w:tc>
          <w:tcPr>
            <w:tcW w:w="1450" w:type="dxa"/>
          </w:tcPr>
          <w:p w14:paraId="00C8901E" w14:textId="77777777" w:rsidR="008816B7" w:rsidRPr="00734EE9" w:rsidRDefault="008816B7" w:rsidP="00FB28F6">
            <w:pPr>
              <w:rPr>
                <w:b/>
                <w:bCs/>
                <w:sz w:val="20"/>
                <w:szCs w:val="20"/>
              </w:rPr>
            </w:pPr>
            <w:r w:rsidRPr="00192BA0">
              <w:rPr>
                <w:b/>
                <w:bCs/>
                <w:noProof/>
                <w:sz w:val="20"/>
                <w:szCs w:val="20"/>
              </w:rPr>
              <w:t>CP-04(01)</w:t>
            </w:r>
          </w:p>
        </w:tc>
        <w:tc>
          <w:tcPr>
            <w:tcW w:w="8620" w:type="dxa"/>
          </w:tcPr>
          <w:p w14:paraId="57011EA1" w14:textId="4E629A1E" w:rsidR="008816B7" w:rsidRDefault="008816B7" w:rsidP="00AD2A4B">
            <w:pPr>
              <w:jc w:val="both"/>
              <w:rPr>
                <w:noProof/>
                <w:szCs w:val="22"/>
              </w:rPr>
            </w:pPr>
            <w:r w:rsidRPr="00192BA0">
              <w:rPr>
                <w:b/>
                <w:bCs/>
                <w:noProof/>
                <w:szCs w:val="22"/>
              </w:rPr>
              <w:t>Test Contingency Plan Coordination</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coordinate contingency plan testing with organizational elements responsible for related plans.</w:t>
            </w:r>
          </w:p>
          <w:p w14:paraId="294D6E4C" w14:textId="1EAD9F91" w:rsidR="002A3DE6" w:rsidRPr="00734EE9" w:rsidRDefault="002A3DE6" w:rsidP="00AD2A4B">
            <w:pPr>
              <w:jc w:val="both"/>
              <w:rPr>
                <w:i/>
                <w:iCs/>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bl>
    <w:p w14:paraId="4E8470A9" w14:textId="77777777" w:rsidR="008816B7" w:rsidRDefault="008816B7" w:rsidP="008816B7">
      <w:pPr>
        <w:pStyle w:val="OCS-H2"/>
      </w:pPr>
      <w:r w:rsidRPr="00192BA0">
        <w:rPr>
          <w:noProof/>
        </w:rPr>
        <w:t>ALTERNATE STORAGE SITE</w:t>
      </w:r>
      <w:r>
        <w:t xml:space="preserve"> (</w:t>
      </w:r>
      <w:r w:rsidRPr="00192BA0">
        <w:rPr>
          <w:noProof/>
        </w:rPr>
        <w:t>CP-06</w:t>
      </w:r>
      <w:r>
        <w:t>)</w:t>
      </w:r>
    </w:p>
    <w:p w14:paraId="49E2F369" w14:textId="77777777" w:rsidR="008816B7" w:rsidRPr="006F18CF" w:rsidRDefault="008816B7" w:rsidP="008816B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PR.DS-11, PR.IR-04</w:t>
      </w:r>
      <w:r>
        <w:rPr>
          <w:i/>
          <w:iCs/>
          <w:sz w:val="18"/>
          <w:szCs w:val="18"/>
        </w:rPr>
        <w:br/>
      </w:r>
      <w:r w:rsidRPr="00192BA0">
        <w:rPr>
          <w:i/>
          <w:iCs/>
          <w:noProof/>
          <w:sz w:val="18"/>
          <w:szCs w:val="18"/>
        </w:rPr>
        <w:t>CSF 1.1: PR.IP-4</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22A0F231" w14:textId="77777777" w:rsidR="008816B7" w:rsidRDefault="008816B7" w:rsidP="00AD2A4B">
      <w:pPr>
        <w:jc w:val="both"/>
      </w:pPr>
      <w:r w:rsidRPr="00A178A0">
        <w:rPr>
          <w:b/>
          <w:bCs/>
          <w:i/>
          <w:iCs/>
        </w:rPr>
        <w:t>Discussion:</w:t>
      </w:r>
      <w:r>
        <w:t xml:space="preserve"> </w:t>
      </w:r>
      <w:r w:rsidRPr="00192BA0">
        <w:rPr>
          <w:noProof/>
        </w:rPr>
        <w:t>Alternate storage sites are geographically distinct from primary storage sites and maintain duplicate copies of information and data if the primary storage site is not available. Similarly, alternate processing sites provide processing capability if the primary processing site is not available. Geographically distributed architectures that support contingency requirements may be considered alternate storage sites.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8816B7" w:rsidRPr="00734EE9" w14:paraId="490715E8" w14:textId="77777777" w:rsidTr="00E8678B">
        <w:trPr>
          <w:trHeight w:val="351"/>
        </w:trPr>
        <w:tc>
          <w:tcPr>
            <w:tcW w:w="1450" w:type="dxa"/>
          </w:tcPr>
          <w:p w14:paraId="1377FC9F" w14:textId="77777777" w:rsidR="008816B7" w:rsidRPr="00734EE9" w:rsidRDefault="008816B7" w:rsidP="00AD2A4B">
            <w:pPr>
              <w:jc w:val="both"/>
              <w:rPr>
                <w:b/>
                <w:bCs/>
                <w:sz w:val="20"/>
                <w:szCs w:val="20"/>
              </w:rPr>
            </w:pPr>
            <w:r w:rsidRPr="00192BA0">
              <w:rPr>
                <w:b/>
                <w:bCs/>
                <w:noProof/>
                <w:sz w:val="20"/>
                <w:szCs w:val="20"/>
              </w:rPr>
              <w:t>CP-06.a</w:t>
            </w:r>
          </w:p>
        </w:tc>
        <w:tc>
          <w:tcPr>
            <w:tcW w:w="8620" w:type="dxa"/>
          </w:tcPr>
          <w:p w14:paraId="142E38A8" w14:textId="42B10EAA" w:rsidR="008816B7" w:rsidRDefault="008816B7" w:rsidP="00AD2A4B">
            <w:pPr>
              <w:jc w:val="both"/>
              <w:rPr>
                <w:noProof/>
                <w:szCs w:val="22"/>
              </w:rPr>
            </w:pPr>
            <w:r w:rsidRPr="00192BA0">
              <w:rPr>
                <w:b/>
                <w:bCs/>
                <w:noProof/>
                <w:szCs w:val="22"/>
              </w:rPr>
              <w:t>Establish Alternate Storage Site</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establish an alternate storage site, including necessary agreements to permit the storage and retrieval of system backup information.</w:t>
            </w:r>
          </w:p>
          <w:p w14:paraId="1A9F0B83" w14:textId="77777777" w:rsidR="002A3DE6" w:rsidRPr="00F83058" w:rsidRDefault="002A3DE6" w:rsidP="00AD2A4B">
            <w:pPr>
              <w:jc w:val="both"/>
              <w:rPr>
                <w:i/>
                <w:iCs/>
                <w:noProof/>
                <w:color w:val="008700"/>
                <w:sz w:val="18"/>
                <w:szCs w:val="18"/>
              </w:rPr>
            </w:pPr>
            <w:r w:rsidRPr="00F83058">
              <w:rPr>
                <w:i/>
                <w:iCs/>
                <w:noProof/>
                <w:color w:val="008700"/>
                <w:sz w:val="18"/>
                <w:szCs w:val="18"/>
              </w:rPr>
              <w:t>{Instructions: Agencies should identify the role that is assigned the responsibility to oversee compliance with this  policy statement.}</w:t>
            </w:r>
          </w:p>
          <w:p w14:paraId="4F56BA97" w14:textId="546C9C4A" w:rsidR="00493177" w:rsidRDefault="00493177" w:rsidP="00AD2A4B">
            <w:pPr>
              <w:jc w:val="both"/>
            </w:pPr>
            <w:r w:rsidRPr="001806CC">
              <w:rPr>
                <w:b/>
                <w:bCs/>
                <w:color w:val="747474"/>
              </w:rPr>
              <w:t>Sample Standard - Alternate Sites:</w:t>
            </w:r>
            <w:r>
              <w:t xml:space="preserve"> The Organization </w:t>
            </w:r>
            <w:r w:rsidR="00E5107A">
              <w:t>shall</w:t>
            </w:r>
            <w:r>
              <w:t xml:space="preserve"> establish an alternate processing site. This includes forming necessary agreements to allow the transfer and resumption of information system operations for essential missions/business functions. The alternate site must support recoverability activities within the established Maximum Tolerable Downtime (MTD) and Recovery Time Objective (RTO). </w:t>
            </w:r>
          </w:p>
          <w:p w14:paraId="6A9E2E7A" w14:textId="677C0D33" w:rsidR="00E8678B" w:rsidRPr="00F83058" w:rsidRDefault="00E8678B" w:rsidP="00AD2A4B">
            <w:pPr>
              <w:jc w:val="both"/>
              <w:rPr>
                <w:i/>
                <w:iCs/>
                <w:color w:val="008700"/>
                <w:sz w:val="18"/>
                <w:szCs w:val="20"/>
              </w:rPr>
            </w:pPr>
            <w:r w:rsidRPr="00F83058">
              <w:rPr>
                <w:i/>
                <w:iCs/>
                <w:color w:val="008700"/>
                <w:sz w:val="18"/>
                <w:szCs w:val="20"/>
              </w:rPr>
              <w:t xml:space="preserve">{Instructions: Agency should review the sample standard and customize to meet their unique challenges, requirements, and </w:t>
            </w:r>
            <w:proofErr w:type="gramStart"/>
            <w:r w:rsidRPr="00F83058">
              <w:rPr>
                <w:i/>
                <w:iCs/>
                <w:color w:val="008700"/>
                <w:sz w:val="18"/>
                <w:szCs w:val="20"/>
              </w:rPr>
              <w:t>constraints.}</w:t>
            </w:r>
            <w:proofErr w:type="gramEnd"/>
          </w:p>
          <w:p w14:paraId="4D4101E8" w14:textId="77777777" w:rsidR="00493177" w:rsidRPr="00493177" w:rsidRDefault="00493177" w:rsidP="00AD2A4B">
            <w:pPr>
              <w:pStyle w:val="ListParagraph"/>
              <w:numPr>
                <w:ilvl w:val="0"/>
                <w:numId w:val="31"/>
              </w:numPr>
              <w:autoSpaceDE w:val="0"/>
              <w:autoSpaceDN w:val="0"/>
              <w:adjustRightInd w:val="0"/>
              <w:spacing w:after="0"/>
              <w:ind w:left="598"/>
              <w:jc w:val="both"/>
              <w:rPr>
                <w:rFonts w:eastAsiaTheme="minorEastAsia"/>
                <w:color w:val="000000"/>
              </w:rPr>
            </w:pPr>
            <w:r w:rsidRPr="00493177">
              <w:rPr>
                <w:rFonts w:eastAsiaTheme="minorEastAsia"/>
                <w:b/>
                <w:bCs/>
                <w:color w:val="000000"/>
              </w:rPr>
              <w:t>Alternate Site Security:</w:t>
            </w:r>
            <w:r w:rsidRPr="00493177">
              <w:rPr>
                <w:rFonts w:eastAsiaTheme="minorEastAsia"/>
                <w:color w:val="000000"/>
              </w:rPr>
              <w:t xml:space="preserve"> The organization shall ensure that the alternate storage site provides information security safeguards equivalent to those of the primary site.</w:t>
            </w:r>
          </w:p>
          <w:p w14:paraId="51F2ECF5" w14:textId="77777777" w:rsidR="00493177" w:rsidRPr="00493177" w:rsidRDefault="00493177" w:rsidP="00AD2A4B">
            <w:pPr>
              <w:pStyle w:val="ListParagraph"/>
              <w:numPr>
                <w:ilvl w:val="0"/>
                <w:numId w:val="31"/>
              </w:numPr>
              <w:autoSpaceDE w:val="0"/>
              <w:autoSpaceDN w:val="0"/>
              <w:adjustRightInd w:val="0"/>
              <w:spacing w:after="0"/>
              <w:ind w:left="598"/>
              <w:jc w:val="both"/>
              <w:rPr>
                <w:rFonts w:eastAsiaTheme="minorEastAsia"/>
                <w:color w:val="000000"/>
              </w:rPr>
            </w:pPr>
            <w:r w:rsidRPr="00493177">
              <w:rPr>
                <w:rFonts w:eastAsiaTheme="minorEastAsia"/>
                <w:b/>
                <w:bCs/>
                <w:color w:val="000000"/>
              </w:rPr>
              <w:t>Alternate Site Location:</w:t>
            </w:r>
            <w:r w:rsidRPr="00493177">
              <w:rPr>
                <w:rFonts w:eastAsiaTheme="minorEastAsia"/>
                <w:color w:val="000000"/>
              </w:rPr>
              <w:t xml:space="preserve"> The organization shall consider the distance from the organization and the probability of the alternate site being affected by the same disaster or security incident. </w:t>
            </w:r>
          </w:p>
          <w:p w14:paraId="6F795E60" w14:textId="153E01AD" w:rsidR="00493177" w:rsidRPr="00493177" w:rsidRDefault="00493177" w:rsidP="00AD2A4B">
            <w:pPr>
              <w:pStyle w:val="ListParagraph"/>
              <w:numPr>
                <w:ilvl w:val="0"/>
                <w:numId w:val="31"/>
              </w:numPr>
              <w:autoSpaceDE w:val="0"/>
              <w:autoSpaceDN w:val="0"/>
              <w:adjustRightInd w:val="0"/>
              <w:spacing w:after="0"/>
              <w:ind w:left="598"/>
              <w:jc w:val="both"/>
              <w:rPr>
                <w:rFonts w:eastAsiaTheme="minorEastAsia"/>
                <w:color w:val="000000"/>
              </w:rPr>
            </w:pPr>
            <w:r w:rsidRPr="00493177">
              <w:rPr>
                <w:rFonts w:eastAsiaTheme="minorEastAsia"/>
                <w:b/>
                <w:bCs/>
                <w:color w:val="000000"/>
              </w:rPr>
              <w:t>Alternate Telecommunications Services:</w:t>
            </w:r>
            <w:r w:rsidRPr="00493177">
              <w:rPr>
                <w:rFonts w:eastAsiaTheme="minorEastAsia"/>
                <w:color w:val="000000"/>
              </w:rPr>
              <w:t xml:space="preserve"> The Organization </w:t>
            </w:r>
            <w:r w:rsidR="00E5107A">
              <w:rPr>
                <w:rFonts w:eastAsiaTheme="minorEastAsia"/>
                <w:color w:val="000000"/>
              </w:rPr>
              <w:t>shall</w:t>
            </w:r>
            <w:r w:rsidRPr="00493177">
              <w:rPr>
                <w:rFonts w:eastAsiaTheme="minorEastAsia"/>
                <w:color w:val="000000"/>
              </w:rPr>
              <w:t xml:space="preserve"> establish alternate telecommunications services, including necessary agreements, to permit the resumption </w:t>
            </w:r>
            <w:r w:rsidRPr="00493177">
              <w:rPr>
                <w:rFonts w:eastAsiaTheme="minorEastAsia"/>
                <w:color w:val="000000"/>
              </w:rPr>
              <w:lastRenderedPageBreak/>
              <w:t>of information system operations for essential missions and business functions within agreed-upon recovery timeframes. This is applicable in scenarios where the primary telecommunications capabilities are unavailable at either the primary or alternate processing or storage sites.</w:t>
            </w:r>
          </w:p>
          <w:p w14:paraId="1E266DE1" w14:textId="026019B0" w:rsidR="00493177" w:rsidRPr="00493177" w:rsidRDefault="00493177" w:rsidP="00AD2A4B">
            <w:pPr>
              <w:pStyle w:val="ListParagraph"/>
              <w:numPr>
                <w:ilvl w:val="0"/>
                <w:numId w:val="31"/>
              </w:numPr>
              <w:autoSpaceDE w:val="0"/>
              <w:autoSpaceDN w:val="0"/>
              <w:adjustRightInd w:val="0"/>
              <w:spacing w:after="0"/>
              <w:ind w:left="598"/>
              <w:jc w:val="both"/>
              <w:rPr>
                <w:rFonts w:eastAsiaTheme="minorEastAsia"/>
                <w:color w:val="000000"/>
              </w:rPr>
            </w:pPr>
            <w:r w:rsidRPr="00493177">
              <w:rPr>
                <w:rFonts w:eastAsiaTheme="minorEastAsia"/>
                <w:b/>
                <w:bCs/>
                <w:color w:val="000000"/>
              </w:rPr>
              <w:t>Backup Storage Sites:</w:t>
            </w:r>
            <w:r w:rsidRPr="00493177">
              <w:rPr>
                <w:rFonts w:eastAsiaTheme="minorEastAsia"/>
                <w:color w:val="000000"/>
              </w:rPr>
              <w:t xml:space="preserve"> The organization </w:t>
            </w:r>
            <w:r w:rsidR="00E5107A">
              <w:rPr>
                <w:rFonts w:eastAsiaTheme="minorEastAsia"/>
                <w:color w:val="000000"/>
              </w:rPr>
              <w:t>shall</w:t>
            </w:r>
            <w:r w:rsidRPr="00493177">
              <w:rPr>
                <w:rFonts w:eastAsiaTheme="minorEastAsia"/>
                <w:color w:val="000000"/>
              </w:rPr>
              <w:t xml:space="preserve"> establish an alternate storage site, inclusive of necessary agreements, to facilitate the storage and retrieval of information system backup information.</w:t>
            </w:r>
          </w:p>
          <w:p w14:paraId="435224E2" w14:textId="77777777" w:rsidR="00493177" w:rsidRPr="00493177" w:rsidRDefault="00493177" w:rsidP="00AD2A4B">
            <w:pPr>
              <w:pStyle w:val="ListParagraph"/>
              <w:numPr>
                <w:ilvl w:val="0"/>
                <w:numId w:val="31"/>
              </w:numPr>
              <w:autoSpaceDE w:val="0"/>
              <w:autoSpaceDN w:val="0"/>
              <w:adjustRightInd w:val="0"/>
              <w:spacing w:after="0"/>
              <w:ind w:left="598"/>
              <w:jc w:val="both"/>
              <w:rPr>
                <w:rFonts w:eastAsiaTheme="minorEastAsia"/>
                <w:color w:val="000000"/>
              </w:rPr>
            </w:pPr>
            <w:r w:rsidRPr="00493177">
              <w:rPr>
                <w:rFonts w:eastAsiaTheme="minorEastAsia"/>
                <w:b/>
                <w:bCs/>
              </w:rPr>
              <w:t xml:space="preserve">Cold Sites: </w:t>
            </w:r>
            <w:r w:rsidRPr="00493177">
              <w:rPr>
                <w:rFonts w:eastAsiaTheme="minorEastAsia"/>
                <w:color w:val="000000"/>
              </w:rPr>
              <w:t>The organization may establish a</w:t>
            </w:r>
            <w:r w:rsidRPr="00493177">
              <w:rPr>
                <w:rFonts w:eastAsiaTheme="minorEastAsia"/>
                <w:b/>
                <w:bCs/>
              </w:rPr>
              <w:t xml:space="preserve"> </w:t>
            </w:r>
            <w:r w:rsidRPr="00493177">
              <w:rPr>
                <w:rFonts w:eastAsiaTheme="minorEastAsia"/>
              </w:rPr>
              <w:t xml:space="preserve">facility with adequate space and infrastructure (electric power, telecommunications connections, and environmental controls) to support information system recovery activities. </w:t>
            </w:r>
          </w:p>
          <w:p w14:paraId="415DCB44" w14:textId="77777777" w:rsidR="00493177" w:rsidRPr="00493177" w:rsidRDefault="00493177" w:rsidP="00AD2A4B">
            <w:pPr>
              <w:pStyle w:val="ListParagraph"/>
              <w:numPr>
                <w:ilvl w:val="0"/>
                <w:numId w:val="31"/>
              </w:numPr>
              <w:autoSpaceDE w:val="0"/>
              <w:autoSpaceDN w:val="0"/>
              <w:adjustRightInd w:val="0"/>
              <w:spacing w:after="0"/>
              <w:ind w:left="598"/>
              <w:jc w:val="both"/>
              <w:rPr>
                <w:rFonts w:eastAsiaTheme="minorEastAsia"/>
                <w:color w:val="000000"/>
              </w:rPr>
            </w:pPr>
            <w:r w:rsidRPr="00493177">
              <w:rPr>
                <w:rFonts w:eastAsiaTheme="minorEastAsia"/>
                <w:b/>
                <w:bCs/>
              </w:rPr>
              <w:t xml:space="preserve">Hot Sites: </w:t>
            </w:r>
            <w:r w:rsidRPr="00493177">
              <w:rPr>
                <w:rFonts w:eastAsiaTheme="minorEastAsia"/>
                <w:color w:val="000000"/>
              </w:rPr>
              <w:t xml:space="preserve">The organization may establish a </w:t>
            </w:r>
            <w:r w:rsidRPr="00493177">
              <w:rPr>
                <w:rFonts w:eastAsiaTheme="minorEastAsia"/>
              </w:rPr>
              <w:t xml:space="preserve">facility appropriately sized to support system requirements and configured with the necessary system hardware, supporting infrastructure, and support personnel. </w:t>
            </w:r>
          </w:p>
          <w:p w14:paraId="464BCF63" w14:textId="3BC623EB" w:rsidR="00493177" w:rsidRPr="00493177" w:rsidRDefault="00493177" w:rsidP="00AD2A4B">
            <w:pPr>
              <w:pStyle w:val="ListParagraph"/>
              <w:numPr>
                <w:ilvl w:val="0"/>
                <w:numId w:val="31"/>
              </w:numPr>
              <w:autoSpaceDE w:val="0"/>
              <w:autoSpaceDN w:val="0"/>
              <w:adjustRightInd w:val="0"/>
              <w:spacing w:after="0"/>
              <w:ind w:left="598"/>
              <w:jc w:val="both"/>
              <w:rPr>
                <w:rFonts w:eastAsiaTheme="minorEastAsia"/>
                <w:color w:val="000000"/>
              </w:rPr>
            </w:pPr>
            <w:r w:rsidRPr="00493177">
              <w:rPr>
                <w:rFonts w:eastAsiaTheme="minorEastAsia"/>
                <w:b/>
                <w:bCs/>
              </w:rPr>
              <w:t xml:space="preserve">Mobile Sites: </w:t>
            </w:r>
            <w:r w:rsidRPr="00493177">
              <w:rPr>
                <w:rFonts w:eastAsiaTheme="minorEastAsia"/>
                <w:color w:val="000000"/>
              </w:rPr>
              <w:t>The organization may establish a</w:t>
            </w:r>
            <w:r w:rsidRPr="00493177">
              <w:rPr>
                <w:rFonts w:eastAsiaTheme="minorEastAsia"/>
              </w:rPr>
              <w:t xml:space="preserve"> self-contained, transportable shell custom-fitted with specific telecommunications and system equipment necessary to meet system requirements.</w:t>
            </w:r>
            <w:r w:rsidRPr="00957EA8">
              <w:t xml:space="preserve"> </w:t>
            </w:r>
          </w:p>
          <w:p w14:paraId="655FE114" w14:textId="0A5C759C" w:rsidR="00493177" w:rsidRPr="00493177" w:rsidRDefault="00493177" w:rsidP="00AD2A4B">
            <w:pPr>
              <w:pStyle w:val="ListParagraph"/>
              <w:numPr>
                <w:ilvl w:val="0"/>
                <w:numId w:val="31"/>
              </w:numPr>
              <w:autoSpaceDE w:val="0"/>
              <w:autoSpaceDN w:val="0"/>
              <w:adjustRightInd w:val="0"/>
              <w:spacing w:after="0"/>
              <w:ind w:left="598"/>
              <w:jc w:val="both"/>
              <w:rPr>
                <w:rFonts w:eastAsiaTheme="minorEastAsia"/>
                <w:color w:val="000000"/>
              </w:rPr>
            </w:pPr>
            <w:r w:rsidRPr="00493177">
              <w:rPr>
                <w:rFonts w:eastAsiaTheme="minorEastAsia"/>
                <w:b/>
                <w:bCs/>
              </w:rPr>
              <w:t xml:space="preserve">Mirrored Sites: </w:t>
            </w:r>
            <w:r w:rsidRPr="00493177">
              <w:rPr>
                <w:rFonts w:eastAsiaTheme="minorEastAsia"/>
                <w:color w:val="000000"/>
              </w:rPr>
              <w:t>The organization may establish a</w:t>
            </w:r>
            <w:r w:rsidRPr="00493177">
              <w:rPr>
                <w:rFonts w:eastAsiaTheme="minorEastAsia"/>
              </w:rPr>
              <w:t xml:space="preserve"> fully redundant facilit</w:t>
            </w:r>
            <w:r w:rsidR="00E5107A">
              <w:rPr>
                <w:rFonts w:eastAsiaTheme="minorEastAsia"/>
              </w:rPr>
              <w:t>y</w:t>
            </w:r>
            <w:r w:rsidRPr="00493177">
              <w:rPr>
                <w:rFonts w:eastAsiaTheme="minorEastAsia"/>
              </w:rPr>
              <w:t xml:space="preserve"> with automated real-time information mirroring. Mirrored sites are identical to the primary site in all technical respects.</w:t>
            </w:r>
          </w:p>
          <w:p w14:paraId="7D2329CA" w14:textId="181896E0" w:rsidR="00493177" w:rsidRPr="00493177" w:rsidRDefault="00493177" w:rsidP="00AD2A4B">
            <w:pPr>
              <w:pStyle w:val="ListParagraph"/>
              <w:numPr>
                <w:ilvl w:val="0"/>
                <w:numId w:val="31"/>
              </w:numPr>
              <w:autoSpaceDE w:val="0"/>
              <w:autoSpaceDN w:val="0"/>
              <w:adjustRightInd w:val="0"/>
              <w:ind w:left="598"/>
              <w:jc w:val="both"/>
              <w:rPr>
                <w:rFonts w:eastAsiaTheme="minorEastAsia"/>
                <w:color w:val="000000"/>
              </w:rPr>
            </w:pPr>
            <w:r w:rsidRPr="00493177">
              <w:rPr>
                <w:rFonts w:eastAsiaTheme="minorEastAsia"/>
                <w:b/>
                <w:bCs/>
              </w:rPr>
              <w:t xml:space="preserve">Warm Sites: </w:t>
            </w:r>
            <w:r w:rsidRPr="00493177">
              <w:rPr>
                <w:rFonts w:eastAsiaTheme="minorEastAsia"/>
                <w:color w:val="000000"/>
              </w:rPr>
              <w:t>The organization may establish a</w:t>
            </w:r>
            <w:r w:rsidRPr="00493177">
              <w:rPr>
                <w:rFonts w:eastAsiaTheme="minorEastAsia"/>
              </w:rPr>
              <w:t xml:space="preserve"> partially equipped office space that </w:t>
            </w:r>
            <w:proofErr w:type="gramStart"/>
            <w:r w:rsidRPr="00493177">
              <w:rPr>
                <w:rFonts w:eastAsiaTheme="minorEastAsia"/>
              </w:rPr>
              <w:t>contain</w:t>
            </w:r>
            <w:proofErr w:type="gramEnd"/>
            <w:r w:rsidRPr="00493177">
              <w:rPr>
                <w:rFonts w:eastAsiaTheme="minorEastAsia"/>
              </w:rPr>
              <w:t xml:space="preserve"> some or all the system hardware, software, telecommunications, and power sources.</w:t>
            </w:r>
          </w:p>
        </w:tc>
      </w:tr>
      <w:tr w:rsidR="008816B7" w:rsidRPr="00734EE9" w14:paraId="5E383275" w14:textId="77777777" w:rsidTr="00FB28F6">
        <w:trPr>
          <w:cantSplit/>
          <w:trHeight w:val="351"/>
        </w:trPr>
        <w:tc>
          <w:tcPr>
            <w:tcW w:w="1450" w:type="dxa"/>
          </w:tcPr>
          <w:p w14:paraId="2FE031EF" w14:textId="77777777" w:rsidR="008816B7" w:rsidRPr="00734EE9" w:rsidRDefault="008816B7" w:rsidP="00AD2A4B">
            <w:pPr>
              <w:jc w:val="both"/>
              <w:rPr>
                <w:b/>
                <w:bCs/>
                <w:sz w:val="20"/>
                <w:szCs w:val="20"/>
              </w:rPr>
            </w:pPr>
            <w:r w:rsidRPr="00192BA0">
              <w:rPr>
                <w:b/>
                <w:bCs/>
                <w:noProof/>
                <w:sz w:val="20"/>
                <w:szCs w:val="20"/>
              </w:rPr>
              <w:lastRenderedPageBreak/>
              <w:t>CP-06.b</w:t>
            </w:r>
          </w:p>
        </w:tc>
        <w:tc>
          <w:tcPr>
            <w:tcW w:w="8620" w:type="dxa"/>
          </w:tcPr>
          <w:p w14:paraId="37062D0C" w14:textId="30A1AE66" w:rsidR="008816B7" w:rsidRDefault="008816B7" w:rsidP="00AD2A4B">
            <w:pPr>
              <w:jc w:val="both"/>
              <w:rPr>
                <w:noProof/>
                <w:szCs w:val="22"/>
              </w:rPr>
            </w:pPr>
            <w:r w:rsidRPr="00192BA0">
              <w:rPr>
                <w:b/>
                <w:bCs/>
                <w:noProof/>
                <w:szCs w:val="22"/>
              </w:rPr>
              <w:t>Ensure Equivalent Controls at Alternate Storage Site</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ensure that the alternate storage site provides controls equivalent to that of the primary site.</w:t>
            </w:r>
          </w:p>
          <w:p w14:paraId="46E870B2" w14:textId="2AC70725" w:rsidR="002A3DE6" w:rsidRPr="00734EE9" w:rsidRDefault="002A3DE6" w:rsidP="00AD2A4B">
            <w:pPr>
              <w:jc w:val="both"/>
              <w:rPr>
                <w:i/>
                <w:iCs/>
                <w:szCs w:val="22"/>
              </w:rPr>
            </w:pPr>
            <w:r w:rsidRPr="00F83058">
              <w:rPr>
                <w:i/>
                <w:iCs/>
                <w:noProof/>
                <w:color w:val="008700"/>
                <w:sz w:val="18"/>
                <w:szCs w:val="18"/>
              </w:rPr>
              <w:t>{Instructions: Agencies should identify the role that is assigned the responsibility to oversee compliance with this  policy statement.}</w:t>
            </w:r>
          </w:p>
        </w:tc>
      </w:tr>
      <w:tr w:rsidR="008816B7" w:rsidRPr="00734EE9" w14:paraId="5E15292B" w14:textId="77777777" w:rsidTr="00FB28F6">
        <w:trPr>
          <w:cantSplit/>
          <w:trHeight w:val="351"/>
        </w:trPr>
        <w:tc>
          <w:tcPr>
            <w:tcW w:w="1450" w:type="dxa"/>
          </w:tcPr>
          <w:p w14:paraId="2CF48B85" w14:textId="77777777" w:rsidR="008816B7" w:rsidRPr="00734EE9" w:rsidRDefault="008816B7" w:rsidP="00AD2A4B">
            <w:pPr>
              <w:jc w:val="both"/>
              <w:rPr>
                <w:b/>
                <w:bCs/>
                <w:sz w:val="20"/>
                <w:szCs w:val="20"/>
              </w:rPr>
            </w:pPr>
            <w:r w:rsidRPr="00192BA0">
              <w:rPr>
                <w:b/>
                <w:bCs/>
                <w:noProof/>
                <w:sz w:val="20"/>
                <w:szCs w:val="20"/>
              </w:rPr>
              <w:t>CP-06(01)</w:t>
            </w:r>
          </w:p>
        </w:tc>
        <w:tc>
          <w:tcPr>
            <w:tcW w:w="8620" w:type="dxa"/>
          </w:tcPr>
          <w:p w14:paraId="015F4E56" w14:textId="7EE6C5DA" w:rsidR="008816B7" w:rsidRDefault="008816B7" w:rsidP="00AD2A4B">
            <w:pPr>
              <w:jc w:val="both"/>
              <w:rPr>
                <w:noProof/>
                <w:szCs w:val="22"/>
              </w:rPr>
            </w:pPr>
            <w:r w:rsidRPr="00192BA0">
              <w:rPr>
                <w:b/>
                <w:bCs/>
                <w:noProof/>
                <w:szCs w:val="22"/>
              </w:rPr>
              <w:t>Establish Alternate Storage Site</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identify an alternate storage site that is sufficiently separated from the primary storage site to reduce susceptibility to the same threats.</w:t>
            </w:r>
          </w:p>
          <w:p w14:paraId="3C993F10" w14:textId="1C4EC06F" w:rsidR="002A3DE6" w:rsidRPr="00734EE9" w:rsidRDefault="002A3DE6" w:rsidP="00AD2A4B">
            <w:pPr>
              <w:jc w:val="both"/>
              <w:rPr>
                <w:i/>
                <w:iCs/>
                <w:szCs w:val="22"/>
              </w:rPr>
            </w:pPr>
            <w:r w:rsidRPr="00F83058">
              <w:rPr>
                <w:i/>
                <w:iCs/>
                <w:noProof/>
                <w:color w:val="008700"/>
                <w:sz w:val="18"/>
                <w:szCs w:val="18"/>
              </w:rPr>
              <w:t>{Instructions: Agencies should identify the role that is assigned the responsibility to oversee compliance with this  policy statement.}</w:t>
            </w:r>
          </w:p>
        </w:tc>
      </w:tr>
      <w:tr w:rsidR="008816B7" w:rsidRPr="00734EE9" w14:paraId="323DA281" w14:textId="77777777" w:rsidTr="00FB28F6">
        <w:trPr>
          <w:cantSplit/>
          <w:trHeight w:val="351"/>
        </w:trPr>
        <w:tc>
          <w:tcPr>
            <w:tcW w:w="1450" w:type="dxa"/>
          </w:tcPr>
          <w:p w14:paraId="6CD94716" w14:textId="77777777" w:rsidR="008816B7" w:rsidRPr="00734EE9" w:rsidRDefault="008816B7" w:rsidP="00AD2A4B">
            <w:pPr>
              <w:jc w:val="both"/>
              <w:rPr>
                <w:b/>
                <w:bCs/>
                <w:sz w:val="20"/>
                <w:szCs w:val="20"/>
              </w:rPr>
            </w:pPr>
            <w:r w:rsidRPr="00192BA0">
              <w:rPr>
                <w:b/>
                <w:bCs/>
                <w:noProof/>
                <w:sz w:val="20"/>
                <w:szCs w:val="20"/>
              </w:rPr>
              <w:t>CP-06(03)</w:t>
            </w:r>
          </w:p>
        </w:tc>
        <w:tc>
          <w:tcPr>
            <w:tcW w:w="8620" w:type="dxa"/>
          </w:tcPr>
          <w:p w14:paraId="1783FB66" w14:textId="40663ED7" w:rsidR="008816B7" w:rsidRDefault="008816B7" w:rsidP="00AD2A4B">
            <w:pPr>
              <w:jc w:val="both"/>
              <w:rPr>
                <w:noProof/>
                <w:szCs w:val="22"/>
              </w:rPr>
            </w:pPr>
            <w:r w:rsidRPr="00192BA0">
              <w:rPr>
                <w:b/>
                <w:bCs/>
                <w:noProof/>
                <w:szCs w:val="22"/>
              </w:rPr>
              <w:t>Mitigate Accessibility Problems for Alternate Storage Site</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identify potential accessibility problems to the alternate storage site in the event of an area-wide disruption or disaster and outline explicit mitigation actions.</w:t>
            </w:r>
          </w:p>
          <w:p w14:paraId="6689097B" w14:textId="5D8F4654" w:rsidR="002A3DE6" w:rsidRPr="00734EE9" w:rsidRDefault="002A3DE6" w:rsidP="00AD2A4B">
            <w:pPr>
              <w:jc w:val="both"/>
              <w:rPr>
                <w:i/>
                <w:iCs/>
                <w:szCs w:val="22"/>
              </w:rPr>
            </w:pPr>
            <w:r w:rsidRPr="00F83058">
              <w:rPr>
                <w:i/>
                <w:iCs/>
                <w:noProof/>
                <w:color w:val="008700"/>
                <w:sz w:val="18"/>
                <w:szCs w:val="18"/>
              </w:rPr>
              <w:t>{Instructions: Agencies should identify the role that is assigned the responsibility to oversee compliance with this  policy statement.}</w:t>
            </w:r>
          </w:p>
        </w:tc>
      </w:tr>
    </w:tbl>
    <w:p w14:paraId="018FFB25" w14:textId="1ADEE60D" w:rsidR="008816B7" w:rsidRDefault="008816B7" w:rsidP="008816B7">
      <w:pPr>
        <w:pStyle w:val="OCS-H2"/>
      </w:pPr>
      <w:r w:rsidRPr="00192BA0">
        <w:rPr>
          <w:noProof/>
        </w:rPr>
        <w:t>ALTERNATE PROCESSING SITE</w:t>
      </w:r>
      <w:r>
        <w:t xml:space="preserve"> (</w:t>
      </w:r>
      <w:r w:rsidRPr="00192BA0">
        <w:rPr>
          <w:noProof/>
        </w:rPr>
        <w:t>CP-07</w:t>
      </w:r>
      <w:r>
        <w:t>)</w:t>
      </w:r>
    </w:p>
    <w:p w14:paraId="0BA26A79" w14:textId="77777777" w:rsidR="008816B7" w:rsidRPr="006F18CF" w:rsidRDefault="008816B7" w:rsidP="008816B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PR.IR-04</w:t>
      </w:r>
      <w:r>
        <w:rPr>
          <w:i/>
          <w:iCs/>
          <w:sz w:val="18"/>
          <w:szCs w:val="18"/>
        </w:rPr>
        <w:br/>
      </w:r>
      <w:r w:rsidRPr="00192BA0">
        <w:rPr>
          <w:i/>
          <w:iCs/>
          <w:noProof/>
          <w:sz w:val="18"/>
          <w:szCs w:val="18"/>
        </w:rPr>
        <w:t>CSF 1.1: PR.IP-9, PR.PT-5</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70DB67FE" w14:textId="77777777" w:rsidR="008816B7" w:rsidRDefault="008816B7" w:rsidP="00AD2A4B">
      <w:pPr>
        <w:jc w:val="both"/>
      </w:pPr>
      <w:r w:rsidRPr="00A178A0">
        <w:rPr>
          <w:b/>
          <w:bCs/>
          <w:i/>
          <w:iCs/>
        </w:rPr>
        <w:t>Discussion:</w:t>
      </w:r>
      <w:r>
        <w:t xml:space="preserve"> </w:t>
      </w:r>
      <w:r w:rsidRPr="00192BA0">
        <w:rPr>
          <w:noProof/>
        </w:rPr>
        <w:t>Alternate processing sites are geographically distinct from primary processing sites and provide processing capability if the primary processing site is not available. The alternate processing capability may be addressed using a physical processing site or other alternatives, such as failover to a cloud-based service provider or other internally or externally provided processing service. Geographically distributed architectures that support contingency requirements may also be considered alternate processing sites.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8816B7" w:rsidRPr="00734EE9" w14:paraId="2359F3DD" w14:textId="77777777" w:rsidTr="277B7671">
        <w:trPr>
          <w:cantSplit/>
          <w:trHeight w:val="351"/>
        </w:trPr>
        <w:tc>
          <w:tcPr>
            <w:tcW w:w="1450" w:type="dxa"/>
          </w:tcPr>
          <w:p w14:paraId="2C315DEB" w14:textId="77777777" w:rsidR="008816B7" w:rsidRPr="00734EE9" w:rsidRDefault="008816B7" w:rsidP="00FB28F6">
            <w:pPr>
              <w:rPr>
                <w:b/>
                <w:bCs/>
                <w:sz w:val="20"/>
                <w:szCs w:val="20"/>
              </w:rPr>
            </w:pPr>
            <w:r w:rsidRPr="00192BA0">
              <w:rPr>
                <w:b/>
                <w:bCs/>
                <w:noProof/>
                <w:sz w:val="20"/>
                <w:szCs w:val="20"/>
              </w:rPr>
              <w:lastRenderedPageBreak/>
              <w:t>CP-07.a</w:t>
            </w:r>
          </w:p>
        </w:tc>
        <w:tc>
          <w:tcPr>
            <w:tcW w:w="8620" w:type="dxa"/>
          </w:tcPr>
          <w:p w14:paraId="7CECCBF8" w14:textId="5C9EEB80" w:rsidR="008B2ADD" w:rsidRPr="008B2ADD" w:rsidRDefault="008816B7" w:rsidP="00A7401D">
            <w:pPr>
              <w:jc w:val="both"/>
              <w:rPr>
                <w:noProof/>
              </w:rPr>
            </w:pPr>
            <w:r w:rsidRPr="277B7671">
              <w:rPr>
                <w:b/>
                <w:bCs/>
                <w:noProof/>
              </w:rPr>
              <w:t>Establish Alternate Processing Site</w:t>
            </w:r>
            <w:r w:rsidRPr="277B7671">
              <w:rPr>
                <w:b/>
                <w:bCs/>
              </w:rPr>
              <w:t>:</w:t>
            </w:r>
            <w:r w:rsidRPr="277B7671">
              <w:rPr>
                <w:b/>
                <w:bCs/>
                <w:i/>
                <w:iCs/>
              </w:rPr>
              <w:t xml:space="preserve"> </w:t>
            </w:r>
            <w:r w:rsidR="006C247A" w:rsidRPr="277B7671">
              <w:rPr>
                <w:noProof/>
                <w:highlight w:val="cyan"/>
              </w:rPr>
              <w:t>[CIO or CISO Role]</w:t>
            </w:r>
            <w:r w:rsidRPr="277B7671">
              <w:rPr>
                <w:noProof/>
              </w:rPr>
              <w:t xml:space="preserve"> shall establish an alternate processing site, including necessary agreements to permit the transfer and resumption of </w:t>
            </w:r>
            <w:r w:rsidRPr="277B7671">
              <w:rPr>
                <w:noProof/>
                <w:highlight w:val="cyan"/>
              </w:rPr>
              <w:t>[</w:t>
            </w:r>
            <w:r w:rsidR="0FF3F4D7" w:rsidRPr="277B7671">
              <w:rPr>
                <w:noProof/>
                <w:highlight w:val="cyan"/>
              </w:rPr>
              <w:t>identify</w:t>
            </w:r>
            <w:r w:rsidR="0FF3F4D7" w:rsidRPr="277B7671">
              <w:rPr>
                <w:noProof/>
              </w:rPr>
              <w:t xml:space="preserve"> </w:t>
            </w:r>
            <w:r w:rsidRPr="277B7671">
              <w:rPr>
                <w:noProof/>
                <w:highlight w:val="cyan"/>
              </w:rPr>
              <w:t>system operations</w:t>
            </w:r>
            <w:r w:rsidRPr="277B7671">
              <w:rPr>
                <w:noProof/>
              </w:rPr>
              <w:t xml:space="preserve">] for essential mission and business functions within </w:t>
            </w:r>
            <w:r w:rsidRPr="277B7671">
              <w:rPr>
                <w:noProof/>
                <w:highlight w:val="cyan"/>
              </w:rPr>
              <w:t>[time period consistent with recovery time and recovery point objectives]</w:t>
            </w:r>
            <w:r w:rsidRPr="277B7671">
              <w:rPr>
                <w:noProof/>
              </w:rPr>
              <w:t xml:space="preserve"> when the primary processing capabilities are unavailable.</w:t>
            </w:r>
          </w:p>
        </w:tc>
      </w:tr>
      <w:tr w:rsidR="008816B7" w:rsidRPr="00734EE9" w14:paraId="6FDE56AC" w14:textId="77777777" w:rsidTr="277B7671">
        <w:trPr>
          <w:cantSplit/>
          <w:trHeight w:val="351"/>
        </w:trPr>
        <w:tc>
          <w:tcPr>
            <w:tcW w:w="1450" w:type="dxa"/>
          </w:tcPr>
          <w:p w14:paraId="4CED280C" w14:textId="77777777" w:rsidR="008816B7" w:rsidRPr="00734EE9" w:rsidRDefault="008816B7" w:rsidP="00FB28F6">
            <w:pPr>
              <w:rPr>
                <w:b/>
                <w:bCs/>
                <w:sz w:val="20"/>
                <w:szCs w:val="20"/>
              </w:rPr>
            </w:pPr>
            <w:r w:rsidRPr="00192BA0">
              <w:rPr>
                <w:b/>
                <w:bCs/>
                <w:noProof/>
                <w:sz w:val="20"/>
                <w:szCs w:val="20"/>
              </w:rPr>
              <w:t>CP-07.b</w:t>
            </w:r>
          </w:p>
        </w:tc>
        <w:tc>
          <w:tcPr>
            <w:tcW w:w="8620" w:type="dxa"/>
          </w:tcPr>
          <w:p w14:paraId="3F7F5337" w14:textId="771A0900" w:rsidR="008816B7" w:rsidRDefault="008816B7" w:rsidP="00A7401D">
            <w:pPr>
              <w:jc w:val="both"/>
              <w:rPr>
                <w:noProof/>
                <w:szCs w:val="22"/>
              </w:rPr>
            </w:pPr>
            <w:r w:rsidRPr="00192BA0">
              <w:rPr>
                <w:b/>
                <w:bCs/>
                <w:noProof/>
                <w:szCs w:val="22"/>
              </w:rPr>
              <w:t>Provide Equipment at Alternate Site</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make available at the alternate processing site, the equipment and supplies required to transfer and resume operations or put contracts in place to support delivery to the site within the organization-defined time period for transfer and resumption.</w:t>
            </w:r>
          </w:p>
          <w:p w14:paraId="41262821" w14:textId="12A844E4" w:rsidR="002A3DE6" w:rsidRPr="00734EE9" w:rsidRDefault="002A3DE6" w:rsidP="00A7401D">
            <w:pPr>
              <w:jc w:val="both"/>
              <w:rPr>
                <w:i/>
                <w:iCs/>
                <w:szCs w:val="22"/>
              </w:rPr>
            </w:pPr>
            <w:r w:rsidRPr="00F83058">
              <w:rPr>
                <w:i/>
                <w:iCs/>
                <w:noProof/>
                <w:color w:val="008700"/>
                <w:sz w:val="18"/>
                <w:szCs w:val="18"/>
              </w:rPr>
              <w:t>{Instructions: Agencies should identify the role that is assigned the responsibility to oversee compliance with this  policy statement.}</w:t>
            </w:r>
          </w:p>
        </w:tc>
      </w:tr>
      <w:tr w:rsidR="008816B7" w:rsidRPr="00734EE9" w14:paraId="3C126672" w14:textId="77777777" w:rsidTr="277B7671">
        <w:trPr>
          <w:cantSplit/>
          <w:trHeight w:val="351"/>
        </w:trPr>
        <w:tc>
          <w:tcPr>
            <w:tcW w:w="1450" w:type="dxa"/>
          </w:tcPr>
          <w:p w14:paraId="3FAFF8C6" w14:textId="77777777" w:rsidR="008816B7" w:rsidRPr="00734EE9" w:rsidRDefault="008816B7" w:rsidP="00FB28F6">
            <w:pPr>
              <w:rPr>
                <w:b/>
                <w:bCs/>
                <w:sz w:val="20"/>
                <w:szCs w:val="20"/>
              </w:rPr>
            </w:pPr>
            <w:r w:rsidRPr="277B7671">
              <w:rPr>
                <w:b/>
                <w:bCs/>
                <w:noProof/>
                <w:sz w:val="20"/>
                <w:szCs w:val="20"/>
              </w:rPr>
              <w:t>CP-07.c</w:t>
            </w:r>
          </w:p>
        </w:tc>
        <w:tc>
          <w:tcPr>
            <w:tcW w:w="8620" w:type="dxa"/>
          </w:tcPr>
          <w:p w14:paraId="0F446AE7" w14:textId="51567CE1" w:rsidR="008816B7" w:rsidRDefault="008816B7" w:rsidP="00A7401D">
            <w:pPr>
              <w:jc w:val="both"/>
              <w:rPr>
                <w:noProof/>
                <w:szCs w:val="22"/>
              </w:rPr>
            </w:pPr>
            <w:r w:rsidRPr="00192BA0">
              <w:rPr>
                <w:b/>
                <w:bCs/>
                <w:noProof/>
                <w:szCs w:val="22"/>
              </w:rPr>
              <w:t>Implement Equivalent Controls at Alternate Site</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provide controls at the alternate processing site that are equivalent to those at the primary site.</w:t>
            </w:r>
          </w:p>
          <w:p w14:paraId="5CE79A2C" w14:textId="4EC5E620" w:rsidR="002A3DE6" w:rsidRPr="00734EE9" w:rsidRDefault="002A3DE6" w:rsidP="00A7401D">
            <w:pPr>
              <w:jc w:val="both"/>
              <w:rPr>
                <w:i/>
                <w:iCs/>
                <w:szCs w:val="22"/>
              </w:rPr>
            </w:pPr>
            <w:r w:rsidRPr="00F83058">
              <w:rPr>
                <w:i/>
                <w:iCs/>
                <w:noProof/>
                <w:color w:val="008700"/>
                <w:sz w:val="18"/>
                <w:szCs w:val="18"/>
              </w:rPr>
              <w:t>{Instructions: Agencies should identify the role that is assigned the responsibility to oversee compliance with this  policy statement.}</w:t>
            </w:r>
          </w:p>
        </w:tc>
      </w:tr>
      <w:tr w:rsidR="008816B7" w:rsidRPr="00734EE9" w14:paraId="7EDDFDD1" w14:textId="77777777" w:rsidTr="277B7671">
        <w:trPr>
          <w:cantSplit/>
          <w:trHeight w:val="351"/>
        </w:trPr>
        <w:tc>
          <w:tcPr>
            <w:tcW w:w="1450" w:type="dxa"/>
          </w:tcPr>
          <w:p w14:paraId="28F102CD" w14:textId="77777777" w:rsidR="008816B7" w:rsidRPr="00734EE9" w:rsidRDefault="008816B7" w:rsidP="00FB28F6">
            <w:pPr>
              <w:rPr>
                <w:b/>
                <w:bCs/>
                <w:sz w:val="20"/>
                <w:szCs w:val="20"/>
              </w:rPr>
            </w:pPr>
            <w:r w:rsidRPr="277B7671">
              <w:rPr>
                <w:b/>
                <w:bCs/>
                <w:noProof/>
                <w:sz w:val="20"/>
                <w:szCs w:val="20"/>
              </w:rPr>
              <w:t>CP-07(01)</w:t>
            </w:r>
          </w:p>
        </w:tc>
        <w:tc>
          <w:tcPr>
            <w:tcW w:w="8620" w:type="dxa"/>
          </w:tcPr>
          <w:p w14:paraId="1E5780D8" w14:textId="1FC79FC6" w:rsidR="008816B7" w:rsidRDefault="008816B7" w:rsidP="00A7401D">
            <w:pPr>
              <w:jc w:val="both"/>
              <w:rPr>
                <w:noProof/>
                <w:szCs w:val="22"/>
              </w:rPr>
            </w:pPr>
            <w:r w:rsidRPr="00192BA0">
              <w:rPr>
                <w:b/>
                <w:bCs/>
                <w:noProof/>
                <w:szCs w:val="22"/>
              </w:rPr>
              <w:t>Select Alternate Processing Site</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identify an alternate processing site that is sufficiently separated from the primary processing site to reduce susceptibility to the same threats.</w:t>
            </w:r>
          </w:p>
          <w:p w14:paraId="41052EB7" w14:textId="1DF69744" w:rsidR="002A3DE6" w:rsidRPr="00734EE9" w:rsidRDefault="002A3DE6" w:rsidP="00A7401D">
            <w:pPr>
              <w:jc w:val="both"/>
              <w:rPr>
                <w:i/>
                <w:iCs/>
                <w:szCs w:val="22"/>
              </w:rPr>
            </w:pPr>
            <w:r w:rsidRPr="00F83058">
              <w:rPr>
                <w:i/>
                <w:iCs/>
                <w:noProof/>
                <w:color w:val="008700"/>
                <w:sz w:val="18"/>
                <w:szCs w:val="18"/>
              </w:rPr>
              <w:t>{Instructions: Agencies should identify the role that is assigned the responsibility to oversee compliance with this  policy statement.}</w:t>
            </w:r>
          </w:p>
        </w:tc>
      </w:tr>
      <w:tr w:rsidR="008816B7" w:rsidRPr="00734EE9" w14:paraId="4F2F7D42" w14:textId="77777777" w:rsidTr="277B7671">
        <w:trPr>
          <w:cantSplit/>
          <w:trHeight w:val="351"/>
        </w:trPr>
        <w:tc>
          <w:tcPr>
            <w:tcW w:w="1450" w:type="dxa"/>
          </w:tcPr>
          <w:p w14:paraId="255F24E0" w14:textId="77777777" w:rsidR="008816B7" w:rsidRPr="00734EE9" w:rsidRDefault="008816B7" w:rsidP="00FB28F6">
            <w:pPr>
              <w:rPr>
                <w:b/>
                <w:bCs/>
                <w:sz w:val="20"/>
                <w:szCs w:val="20"/>
              </w:rPr>
            </w:pPr>
            <w:r w:rsidRPr="00192BA0">
              <w:rPr>
                <w:b/>
                <w:bCs/>
                <w:noProof/>
                <w:sz w:val="20"/>
                <w:szCs w:val="20"/>
              </w:rPr>
              <w:t>CP-07(02)</w:t>
            </w:r>
          </w:p>
        </w:tc>
        <w:tc>
          <w:tcPr>
            <w:tcW w:w="8620" w:type="dxa"/>
          </w:tcPr>
          <w:p w14:paraId="19422C1F" w14:textId="3D48CCF3" w:rsidR="008816B7" w:rsidRDefault="008816B7" w:rsidP="00A7401D">
            <w:pPr>
              <w:jc w:val="both"/>
              <w:rPr>
                <w:noProof/>
                <w:szCs w:val="22"/>
              </w:rPr>
            </w:pPr>
            <w:r w:rsidRPr="00192BA0">
              <w:rPr>
                <w:b/>
                <w:bCs/>
                <w:noProof/>
                <w:szCs w:val="22"/>
              </w:rPr>
              <w:t>Mitigate Accessibility Problems for Alternate Processing Sites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identify potential accessibility problems to alternate processing sites in the event of an area-wide disruption or disaster and outlines explicit mitigation actions.</w:t>
            </w:r>
          </w:p>
          <w:p w14:paraId="4E167912" w14:textId="1AA363BA" w:rsidR="002A3DE6" w:rsidRPr="00734EE9" w:rsidRDefault="002A3DE6" w:rsidP="00A7401D">
            <w:pPr>
              <w:jc w:val="both"/>
              <w:rPr>
                <w:i/>
                <w:iCs/>
                <w:szCs w:val="22"/>
              </w:rPr>
            </w:pPr>
            <w:r w:rsidRPr="00F83058">
              <w:rPr>
                <w:i/>
                <w:iCs/>
                <w:noProof/>
                <w:color w:val="008700"/>
                <w:sz w:val="18"/>
                <w:szCs w:val="18"/>
              </w:rPr>
              <w:t>{Instructions: Agencies should identify the role that is assigned the responsibility to oversee compliance with this  policy statement.}</w:t>
            </w:r>
          </w:p>
        </w:tc>
      </w:tr>
      <w:tr w:rsidR="008816B7" w:rsidRPr="00734EE9" w14:paraId="78BC4F57" w14:textId="77777777" w:rsidTr="277B7671">
        <w:trPr>
          <w:cantSplit/>
          <w:trHeight w:val="351"/>
        </w:trPr>
        <w:tc>
          <w:tcPr>
            <w:tcW w:w="1450" w:type="dxa"/>
          </w:tcPr>
          <w:p w14:paraId="6BE51F05" w14:textId="77777777" w:rsidR="008816B7" w:rsidRPr="00734EE9" w:rsidRDefault="008816B7" w:rsidP="00FB28F6">
            <w:pPr>
              <w:rPr>
                <w:b/>
                <w:bCs/>
                <w:sz w:val="20"/>
                <w:szCs w:val="20"/>
              </w:rPr>
            </w:pPr>
            <w:r w:rsidRPr="00192BA0">
              <w:rPr>
                <w:b/>
                <w:bCs/>
                <w:noProof/>
                <w:sz w:val="20"/>
                <w:szCs w:val="20"/>
              </w:rPr>
              <w:t>CP-07(03)</w:t>
            </w:r>
          </w:p>
        </w:tc>
        <w:tc>
          <w:tcPr>
            <w:tcW w:w="8620" w:type="dxa"/>
          </w:tcPr>
          <w:p w14:paraId="66A75866" w14:textId="593B59F4" w:rsidR="008816B7" w:rsidRDefault="008816B7" w:rsidP="00FB28F6">
            <w:pPr>
              <w:rPr>
                <w:noProof/>
                <w:szCs w:val="22"/>
              </w:rPr>
            </w:pPr>
            <w:r w:rsidRPr="00192BA0">
              <w:rPr>
                <w:b/>
                <w:bCs/>
                <w:noProof/>
                <w:szCs w:val="22"/>
              </w:rPr>
              <w:t>Develop Site Agreements with Priority Provisions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develop alternate processing site agreements that contain priority-of-service provisions in accordance with availability requirements (including recovery time objectives).</w:t>
            </w:r>
          </w:p>
          <w:p w14:paraId="4FE3FF0C" w14:textId="3CF733D8" w:rsidR="002A3DE6" w:rsidRPr="00734EE9" w:rsidRDefault="002A3DE6" w:rsidP="00FB28F6">
            <w:pPr>
              <w:rPr>
                <w:i/>
                <w:iCs/>
                <w:szCs w:val="22"/>
              </w:rPr>
            </w:pPr>
            <w:r w:rsidRPr="00F83058">
              <w:rPr>
                <w:i/>
                <w:iCs/>
                <w:noProof/>
                <w:color w:val="008700"/>
                <w:sz w:val="18"/>
                <w:szCs w:val="18"/>
              </w:rPr>
              <w:t>{Instructions: Agencies should identify the role that is assigned the responsibility to oversee compliance with this  policy statement.}</w:t>
            </w:r>
          </w:p>
        </w:tc>
      </w:tr>
    </w:tbl>
    <w:p w14:paraId="29646A06" w14:textId="77777777" w:rsidR="00E8678B" w:rsidRDefault="00E8678B" w:rsidP="008816B7">
      <w:pPr>
        <w:pStyle w:val="OCS-H2"/>
        <w:rPr>
          <w:noProof/>
        </w:rPr>
      </w:pPr>
    </w:p>
    <w:p w14:paraId="6B3CB098" w14:textId="40931ED9" w:rsidR="008816B7" w:rsidRDefault="008816B7" w:rsidP="008816B7">
      <w:pPr>
        <w:pStyle w:val="OCS-H2"/>
      </w:pPr>
      <w:r w:rsidRPr="00192BA0">
        <w:rPr>
          <w:noProof/>
        </w:rPr>
        <w:t>TELECOMMUNICATIONS SERVICES</w:t>
      </w:r>
      <w:r>
        <w:t xml:space="preserve"> (</w:t>
      </w:r>
      <w:r w:rsidRPr="00192BA0">
        <w:rPr>
          <w:noProof/>
        </w:rPr>
        <w:t>CP-08</w:t>
      </w:r>
      <w:r>
        <w:t>)</w:t>
      </w:r>
    </w:p>
    <w:p w14:paraId="124F97F4" w14:textId="77777777" w:rsidR="008816B7" w:rsidRPr="006F18CF" w:rsidRDefault="008816B7" w:rsidP="008816B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PR.IR-04</w:t>
      </w:r>
      <w:r>
        <w:rPr>
          <w:i/>
          <w:iCs/>
          <w:sz w:val="18"/>
          <w:szCs w:val="18"/>
        </w:rPr>
        <w:br/>
      </w:r>
      <w:r w:rsidRPr="00192BA0">
        <w:rPr>
          <w:i/>
          <w:iCs/>
          <w:noProof/>
          <w:sz w:val="18"/>
          <w:szCs w:val="18"/>
        </w:rPr>
        <w:t>CSF 1.1: ID.BE-4, PR.PT-4, PR.PT-5</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1285324D" w14:textId="77777777" w:rsidR="008816B7" w:rsidRDefault="008816B7" w:rsidP="005A37EE">
      <w:pPr>
        <w:jc w:val="both"/>
      </w:pPr>
      <w:r w:rsidRPr="00A178A0">
        <w:rPr>
          <w:b/>
          <w:bCs/>
          <w:i/>
          <w:iCs/>
        </w:rPr>
        <w:t>Discussion:</w:t>
      </w:r>
      <w:r>
        <w:t xml:space="preserve"> </w:t>
      </w:r>
      <w:r w:rsidRPr="00192BA0">
        <w:rPr>
          <w:noProof/>
        </w:rPr>
        <w:t>Telecommunications services (for data and voice) for primary and alternate processing and storage sites are in scope for CP-8. Alternate telecommunications services reflect the continuity requirements in contingency plans to maintain essential mission and business functions despite the loss of primary telecommunications services.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8816B7" w:rsidRPr="00734EE9" w14:paraId="0D207B19" w14:textId="77777777" w:rsidTr="00FB28F6">
        <w:trPr>
          <w:cantSplit/>
          <w:trHeight w:val="351"/>
        </w:trPr>
        <w:tc>
          <w:tcPr>
            <w:tcW w:w="1450" w:type="dxa"/>
          </w:tcPr>
          <w:p w14:paraId="1AE77277" w14:textId="77777777" w:rsidR="008816B7" w:rsidRPr="00734EE9" w:rsidRDefault="008816B7" w:rsidP="00FB28F6">
            <w:pPr>
              <w:rPr>
                <w:b/>
                <w:bCs/>
                <w:sz w:val="20"/>
                <w:szCs w:val="20"/>
              </w:rPr>
            </w:pPr>
            <w:r w:rsidRPr="00192BA0">
              <w:rPr>
                <w:b/>
                <w:bCs/>
                <w:noProof/>
                <w:sz w:val="20"/>
                <w:szCs w:val="20"/>
              </w:rPr>
              <w:lastRenderedPageBreak/>
              <w:t>CP-08</w:t>
            </w:r>
          </w:p>
        </w:tc>
        <w:tc>
          <w:tcPr>
            <w:tcW w:w="8620" w:type="dxa"/>
          </w:tcPr>
          <w:p w14:paraId="58DAF591" w14:textId="1B334B4E" w:rsidR="008816B7" w:rsidRPr="009A0F9B" w:rsidRDefault="008816B7" w:rsidP="005A37EE">
            <w:pPr>
              <w:jc w:val="both"/>
              <w:rPr>
                <w:noProof/>
                <w:szCs w:val="22"/>
              </w:rPr>
            </w:pPr>
            <w:r w:rsidRPr="009A0F9B">
              <w:rPr>
                <w:b/>
                <w:bCs/>
                <w:noProof/>
                <w:szCs w:val="22"/>
              </w:rPr>
              <w:t>Establish Alternate Telecommunication Services</w:t>
            </w:r>
            <w:r w:rsidRPr="009A0F9B">
              <w:rPr>
                <w:b/>
                <w:bCs/>
                <w:szCs w:val="22"/>
              </w:rPr>
              <w:t>:</w:t>
            </w:r>
            <w:r w:rsidRPr="009A0F9B">
              <w:rPr>
                <w:b/>
                <w:bCs/>
                <w:i/>
                <w:iCs/>
                <w:szCs w:val="22"/>
              </w:rPr>
              <w:t xml:space="preserve"> </w:t>
            </w:r>
            <w:r w:rsidR="006C247A" w:rsidRPr="009A0F9B">
              <w:rPr>
                <w:noProof/>
                <w:szCs w:val="22"/>
                <w:highlight w:val="cyan"/>
              </w:rPr>
              <w:t>[CIO or CISO Role]</w:t>
            </w:r>
            <w:r w:rsidRPr="009A0F9B">
              <w:rPr>
                <w:noProof/>
                <w:szCs w:val="22"/>
              </w:rPr>
              <w:t xml:space="preserve"> shall establish alternate telecommunications services, including necessary agreements to permit the resumption of </w:t>
            </w:r>
            <w:r w:rsidRPr="009A0F9B">
              <w:rPr>
                <w:noProof/>
                <w:szCs w:val="22"/>
                <w:highlight w:val="cyan"/>
              </w:rPr>
              <w:t>[system operations]</w:t>
            </w:r>
            <w:r w:rsidRPr="009A0F9B">
              <w:rPr>
                <w:noProof/>
                <w:szCs w:val="22"/>
              </w:rPr>
              <w:t xml:space="preserve"> for essential mission and business functions within </w:t>
            </w:r>
            <w:r w:rsidRPr="009A0F9B">
              <w:rPr>
                <w:noProof/>
                <w:szCs w:val="22"/>
                <w:highlight w:val="cyan"/>
              </w:rPr>
              <w:t>[time period – 24 hours]</w:t>
            </w:r>
            <w:r w:rsidRPr="009A0F9B">
              <w:rPr>
                <w:noProof/>
                <w:szCs w:val="22"/>
              </w:rPr>
              <w:t xml:space="preserve"> when the primary telecommunications capabilities are unavailable at either the primary or alternate processing or storage sites.</w:t>
            </w:r>
          </w:p>
          <w:p w14:paraId="630B9045" w14:textId="7B46B830" w:rsidR="008B2ADD" w:rsidRPr="00F83058" w:rsidRDefault="008B2ADD" w:rsidP="005A37EE">
            <w:pPr>
              <w:jc w:val="both"/>
              <w:rPr>
                <w:i/>
                <w:iCs/>
                <w:noProof/>
                <w:color w:val="008700"/>
                <w:sz w:val="18"/>
                <w:szCs w:val="18"/>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p w14:paraId="3C1F0570" w14:textId="67410D90" w:rsidR="008B2ADD" w:rsidRPr="00F83058" w:rsidRDefault="008B2ADD" w:rsidP="005A37EE">
            <w:pPr>
              <w:jc w:val="both"/>
              <w:rPr>
                <w:i/>
                <w:iCs/>
                <w:noProof/>
                <w:color w:val="008700"/>
                <w:sz w:val="18"/>
                <w:szCs w:val="18"/>
              </w:rPr>
            </w:pPr>
            <w:r w:rsidRPr="00F83058">
              <w:rPr>
                <w:i/>
                <w:iCs/>
                <w:noProof/>
                <w:color w:val="008700"/>
                <w:sz w:val="18"/>
                <w:szCs w:val="18"/>
              </w:rPr>
              <w:t xml:space="preserve">{Instructions: Agencies should identify frequency at which procedures are </w:t>
            </w:r>
            <w:r w:rsidR="009E5A1A" w:rsidRPr="00F83058">
              <w:rPr>
                <w:i/>
                <w:iCs/>
                <w:noProof/>
                <w:color w:val="008700"/>
                <w:sz w:val="18"/>
                <w:szCs w:val="18"/>
              </w:rPr>
              <w:t>reviewed and updated</w:t>
            </w:r>
            <w:r w:rsidRPr="00F83058">
              <w:rPr>
                <w:i/>
                <w:iCs/>
                <w:noProof/>
                <w:color w:val="008700"/>
                <w:sz w:val="18"/>
                <w:szCs w:val="18"/>
              </w:rPr>
              <w:t>. The established best practice is “within 24 hours”.}</w:t>
            </w:r>
          </w:p>
        </w:tc>
      </w:tr>
      <w:tr w:rsidR="008816B7" w:rsidRPr="00734EE9" w14:paraId="4B7199B7" w14:textId="77777777" w:rsidTr="00FB28F6">
        <w:trPr>
          <w:cantSplit/>
          <w:trHeight w:val="351"/>
        </w:trPr>
        <w:tc>
          <w:tcPr>
            <w:tcW w:w="1450" w:type="dxa"/>
          </w:tcPr>
          <w:p w14:paraId="321F26A7" w14:textId="77777777" w:rsidR="008816B7" w:rsidRPr="00734EE9" w:rsidRDefault="008816B7" w:rsidP="00FB28F6">
            <w:pPr>
              <w:rPr>
                <w:b/>
                <w:bCs/>
                <w:sz w:val="20"/>
                <w:szCs w:val="20"/>
              </w:rPr>
            </w:pPr>
            <w:r w:rsidRPr="00192BA0">
              <w:rPr>
                <w:b/>
                <w:bCs/>
                <w:noProof/>
                <w:sz w:val="20"/>
                <w:szCs w:val="20"/>
              </w:rPr>
              <w:t>CP-08(01)(a)</w:t>
            </w:r>
          </w:p>
        </w:tc>
        <w:tc>
          <w:tcPr>
            <w:tcW w:w="8620" w:type="dxa"/>
          </w:tcPr>
          <w:p w14:paraId="1E267945" w14:textId="406A56B8" w:rsidR="008816B7" w:rsidRDefault="008816B7" w:rsidP="005A37EE">
            <w:pPr>
              <w:jc w:val="both"/>
              <w:rPr>
                <w:noProof/>
                <w:szCs w:val="22"/>
              </w:rPr>
            </w:pPr>
            <w:r w:rsidRPr="00192BA0">
              <w:rPr>
                <w:b/>
                <w:bCs/>
                <w:noProof/>
                <w:szCs w:val="22"/>
              </w:rPr>
              <w:t>Create Telecommunications Service Agreements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develop primary and alternate telecommunications service agreements that contain priority-of-service provisions in accordance with availability requirements (including recovery time objectives).</w:t>
            </w:r>
          </w:p>
          <w:p w14:paraId="701AB3D3" w14:textId="4506FD98" w:rsidR="002A3DE6" w:rsidRPr="00734EE9" w:rsidRDefault="002A3DE6" w:rsidP="005A37EE">
            <w:pPr>
              <w:jc w:val="both"/>
              <w:rPr>
                <w:i/>
                <w:iCs/>
                <w:szCs w:val="22"/>
              </w:rPr>
            </w:pPr>
            <w:r w:rsidRPr="00F83058">
              <w:rPr>
                <w:i/>
                <w:iCs/>
                <w:noProof/>
                <w:color w:val="008700"/>
                <w:sz w:val="18"/>
                <w:szCs w:val="18"/>
              </w:rPr>
              <w:t>{Instructions: Agencies should identify the role that is assigned the responsibility to oversee compliance with this  policy statement.}</w:t>
            </w:r>
          </w:p>
        </w:tc>
      </w:tr>
      <w:tr w:rsidR="008816B7" w:rsidRPr="00734EE9" w14:paraId="687539EB" w14:textId="77777777" w:rsidTr="00FB28F6">
        <w:trPr>
          <w:cantSplit/>
          <w:trHeight w:val="351"/>
        </w:trPr>
        <w:tc>
          <w:tcPr>
            <w:tcW w:w="1450" w:type="dxa"/>
          </w:tcPr>
          <w:p w14:paraId="6022E941" w14:textId="77777777" w:rsidR="008816B7" w:rsidRPr="00734EE9" w:rsidRDefault="008816B7" w:rsidP="00FB28F6">
            <w:pPr>
              <w:rPr>
                <w:b/>
                <w:bCs/>
                <w:sz w:val="20"/>
                <w:szCs w:val="20"/>
              </w:rPr>
            </w:pPr>
            <w:r w:rsidRPr="00192BA0">
              <w:rPr>
                <w:b/>
                <w:bCs/>
                <w:noProof/>
                <w:sz w:val="20"/>
                <w:szCs w:val="20"/>
              </w:rPr>
              <w:t>CP-08(01)(b)</w:t>
            </w:r>
          </w:p>
        </w:tc>
        <w:tc>
          <w:tcPr>
            <w:tcW w:w="8620" w:type="dxa"/>
          </w:tcPr>
          <w:p w14:paraId="5F8B0EDA" w14:textId="35502A7A" w:rsidR="008816B7" w:rsidRDefault="008816B7" w:rsidP="005A37EE">
            <w:pPr>
              <w:jc w:val="both"/>
              <w:rPr>
                <w:noProof/>
                <w:szCs w:val="22"/>
              </w:rPr>
            </w:pPr>
            <w:r w:rsidRPr="00192BA0">
              <w:rPr>
                <w:b/>
                <w:bCs/>
                <w:noProof/>
                <w:szCs w:val="22"/>
              </w:rPr>
              <w:t>Request Priority Telecommunications Service for National Security</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request Telecommunications Service Priority for all telecommunications services used for national security emergency preparedness if the primary and/or alternate telecommunications services are provided by a common carrier.</w:t>
            </w:r>
          </w:p>
          <w:p w14:paraId="365B5268" w14:textId="74C5AC0A" w:rsidR="002A3DE6" w:rsidRPr="00734EE9" w:rsidRDefault="002A3DE6" w:rsidP="005A37EE">
            <w:pPr>
              <w:jc w:val="both"/>
              <w:rPr>
                <w:i/>
                <w:iCs/>
                <w:szCs w:val="22"/>
              </w:rPr>
            </w:pPr>
            <w:r w:rsidRPr="00F83058">
              <w:rPr>
                <w:i/>
                <w:iCs/>
                <w:noProof/>
                <w:color w:val="008700"/>
                <w:sz w:val="18"/>
                <w:szCs w:val="18"/>
              </w:rPr>
              <w:t>{Instructions: Agencies should identify the role that is assigned the responsibility to oversee compliance with this  policy statement.}</w:t>
            </w:r>
          </w:p>
        </w:tc>
      </w:tr>
      <w:tr w:rsidR="008816B7" w:rsidRPr="00734EE9" w14:paraId="74B9D497" w14:textId="77777777" w:rsidTr="00FB28F6">
        <w:trPr>
          <w:cantSplit/>
          <w:trHeight w:val="351"/>
        </w:trPr>
        <w:tc>
          <w:tcPr>
            <w:tcW w:w="1450" w:type="dxa"/>
          </w:tcPr>
          <w:p w14:paraId="743BD9EA" w14:textId="77777777" w:rsidR="008816B7" w:rsidRPr="00734EE9" w:rsidRDefault="008816B7" w:rsidP="00FB28F6">
            <w:pPr>
              <w:rPr>
                <w:b/>
                <w:bCs/>
                <w:sz w:val="20"/>
                <w:szCs w:val="20"/>
              </w:rPr>
            </w:pPr>
            <w:r w:rsidRPr="00192BA0">
              <w:rPr>
                <w:b/>
                <w:bCs/>
                <w:noProof/>
                <w:sz w:val="20"/>
                <w:szCs w:val="20"/>
              </w:rPr>
              <w:t>CP-08(02)</w:t>
            </w:r>
          </w:p>
        </w:tc>
        <w:tc>
          <w:tcPr>
            <w:tcW w:w="8620" w:type="dxa"/>
          </w:tcPr>
          <w:p w14:paraId="0997D133" w14:textId="71287B31" w:rsidR="008816B7" w:rsidRDefault="008816B7" w:rsidP="005A37EE">
            <w:pPr>
              <w:jc w:val="both"/>
              <w:rPr>
                <w:noProof/>
                <w:szCs w:val="22"/>
              </w:rPr>
            </w:pPr>
            <w:r w:rsidRPr="00192BA0">
              <w:rPr>
                <w:b/>
                <w:bCs/>
                <w:noProof/>
                <w:szCs w:val="22"/>
              </w:rPr>
              <w:t>Secure Telecommunications Redundancy</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obtain alternate telecommunications services to reduce the likelihood of sharing a single point of failure with primary telecommunications services.</w:t>
            </w:r>
          </w:p>
          <w:p w14:paraId="3723D547" w14:textId="204148AD" w:rsidR="002A3DE6" w:rsidRPr="00734EE9" w:rsidRDefault="002A3DE6" w:rsidP="005A37EE">
            <w:pPr>
              <w:jc w:val="both"/>
              <w:rPr>
                <w:i/>
                <w:iCs/>
                <w:szCs w:val="22"/>
              </w:rPr>
            </w:pPr>
            <w:r w:rsidRPr="00F83058">
              <w:rPr>
                <w:i/>
                <w:iCs/>
                <w:noProof/>
                <w:color w:val="008700"/>
                <w:sz w:val="18"/>
                <w:szCs w:val="18"/>
              </w:rPr>
              <w:t>{Instructions: Agencies should identify the role that is assigned the responsibility to oversee compliance with this  policy statement.}</w:t>
            </w:r>
          </w:p>
        </w:tc>
      </w:tr>
    </w:tbl>
    <w:p w14:paraId="181D8FDB" w14:textId="77777777" w:rsidR="008816B7" w:rsidRDefault="008816B7" w:rsidP="008816B7">
      <w:pPr>
        <w:pStyle w:val="OCS-H2"/>
      </w:pPr>
      <w:r w:rsidRPr="00192BA0">
        <w:rPr>
          <w:noProof/>
        </w:rPr>
        <w:t>SYSTEM BACKUP</w:t>
      </w:r>
      <w:r>
        <w:t xml:space="preserve"> (</w:t>
      </w:r>
      <w:r w:rsidRPr="00192BA0">
        <w:rPr>
          <w:noProof/>
        </w:rPr>
        <w:t>CP-09</w:t>
      </w:r>
      <w:r>
        <w:t>)</w:t>
      </w:r>
    </w:p>
    <w:p w14:paraId="412486B8" w14:textId="77777777" w:rsidR="008816B7" w:rsidRPr="006F18CF" w:rsidRDefault="008816B7" w:rsidP="008816B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PR.DS-01, PR.DS-10, PR.DS-11, RC.RP-03</w:t>
      </w:r>
      <w:r>
        <w:rPr>
          <w:i/>
          <w:iCs/>
          <w:sz w:val="18"/>
          <w:szCs w:val="18"/>
        </w:rPr>
        <w:br/>
      </w:r>
      <w:r w:rsidRPr="00192BA0">
        <w:rPr>
          <w:i/>
          <w:iCs/>
          <w:noProof/>
          <w:sz w:val="18"/>
          <w:szCs w:val="18"/>
        </w:rPr>
        <w:t>CSF 1.1: PR.IP-4</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31512998" w14:textId="77777777" w:rsidR="008816B7" w:rsidRDefault="008816B7" w:rsidP="004961F7">
      <w:pPr>
        <w:jc w:val="both"/>
      </w:pPr>
      <w:r w:rsidRPr="00A178A0">
        <w:rPr>
          <w:b/>
          <w:bCs/>
          <w:i/>
          <w:iCs/>
        </w:rPr>
        <w:t>Discussion:</w:t>
      </w:r>
      <w:r>
        <w:t xml:space="preserve"> </w:t>
      </w:r>
      <w:r w:rsidRPr="00192BA0">
        <w:rPr>
          <w:noProof/>
        </w:rPr>
        <w:t>System-level information includes system state information, operating system software, middleware, application software, and licenses. User-level information includes information other than system-level information. Mechanisms employed to protect the integrity of system backups include digital signatures and cryptographic hashes.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8816B7" w:rsidRPr="00734EE9" w14:paraId="6C2AD15E" w14:textId="77777777" w:rsidTr="00FB28F6">
        <w:trPr>
          <w:cantSplit/>
          <w:trHeight w:val="351"/>
        </w:trPr>
        <w:tc>
          <w:tcPr>
            <w:tcW w:w="1450" w:type="dxa"/>
          </w:tcPr>
          <w:p w14:paraId="11B58383" w14:textId="77777777" w:rsidR="008816B7" w:rsidRPr="00734EE9" w:rsidRDefault="008816B7" w:rsidP="004961F7">
            <w:pPr>
              <w:jc w:val="both"/>
              <w:rPr>
                <w:b/>
                <w:bCs/>
                <w:sz w:val="20"/>
                <w:szCs w:val="20"/>
              </w:rPr>
            </w:pPr>
            <w:r w:rsidRPr="00192BA0">
              <w:rPr>
                <w:b/>
                <w:bCs/>
                <w:noProof/>
                <w:sz w:val="20"/>
                <w:szCs w:val="20"/>
              </w:rPr>
              <w:t>CP-09.a</w:t>
            </w:r>
          </w:p>
        </w:tc>
        <w:tc>
          <w:tcPr>
            <w:tcW w:w="8620" w:type="dxa"/>
          </w:tcPr>
          <w:p w14:paraId="551C94DB" w14:textId="1E85E65A" w:rsidR="008816B7" w:rsidRPr="009A0F9B" w:rsidRDefault="008816B7" w:rsidP="004961F7">
            <w:pPr>
              <w:jc w:val="both"/>
              <w:rPr>
                <w:noProof/>
                <w:szCs w:val="22"/>
              </w:rPr>
            </w:pPr>
            <w:r w:rsidRPr="009A0F9B">
              <w:rPr>
                <w:b/>
                <w:bCs/>
                <w:noProof/>
                <w:szCs w:val="22"/>
              </w:rPr>
              <w:t>Perform User-Level Backups</w:t>
            </w:r>
            <w:r w:rsidRPr="009A0F9B">
              <w:rPr>
                <w:b/>
                <w:bCs/>
                <w:szCs w:val="22"/>
              </w:rPr>
              <w:t>:</w:t>
            </w:r>
            <w:r w:rsidRPr="009A0F9B">
              <w:rPr>
                <w:b/>
                <w:bCs/>
                <w:i/>
                <w:iCs/>
                <w:szCs w:val="22"/>
              </w:rPr>
              <w:t xml:space="preserve"> </w:t>
            </w:r>
            <w:r w:rsidRPr="009A0F9B">
              <w:rPr>
                <w:noProof/>
                <w:szCs w:val="22"/>
                <w:highlight w:val="cyan"/>
              </w:rPr>
              <w:t>[System Administrator Role]</w:t>
            </w:r>
            <w:r w:rsidRPr="009A0F9B">
              <w:rPr>
                <w:noProof/>
                <w:szCs w:val="22"/>
              </w:rPr>
              <w:t xml:space="preserve"> shall conduct backups of user-level information contained in </w:t>
            </w:r>
            <w:r w:rsidRPr="009A0F9B">
              <w:rPr>
                <w:noProof/>
                <w:szCs w:val="22"/>
                <w:highlight w:val="cyan"/>
              </w:rPr>
              <w:t>[system components]</w:t>
            </w:r>
            <w:r w:rsidRPr="009A0F9B">
              <w:rPr>
                <w:noProof/>
                <w:szCs w:val="22"/>
              </w:rPr>
              <w:t xml:space="preserve"> </w:t>
            </w:r>
            <w:r w:rsidR="00E5107A" w:rsidRPr="009A0F9B">
              <w:rPr>
                <w:noProof/>
                <w:szCs w:val="22"/>
              </w:rPr>
              <w:t xml:space="preserve">at least </w:t>
            </w:r>
            <w:r w:rsidRPr="009A0F9B">
              <w:rPr>
                <w:noProof/>
                <w:szCs w:val="22"/>
                <w:highlight w:val="cyan"/>
              </w:rPr>
              <w:t>[frequency consistent with recovery time and recovery point objectives]</w:t>
            </w:r>
            <w:r w:rsidRPr="009A0F9B">
              <w:rPr>
                <w:noProof/>
                <w:szCs w:val="22"/>
              </w:rPr>
              <w:t>.</w:t>
            </w:r>
          </w:p>
          <w:p w14:paraId="44877970" w14:textId="366AE96B" w:rsidR="008B2ADD" w:rsidRPr="00F83058" w:rsidRDefault="008B2ADD" w:rsidP="004961F7">
            <w:pPr>
              <w:jc w:val="both"/>
              <w:rPr>
                <w:i/>
                <w:iCs/>
                <w:noProof/>
                <w:color w:val="008700"/>
                <w:sz w:val="18"/>
                <w:szCs w:val="18"/>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p w14:paraId="7B830384" w14:textId="5F3E8436" w:rsidR="008B2ADD" w:rsidRPr="00F83058" w:rsidRDefault="008B2ADD" w:rsidP="004961F7">
            <w:pPr>
              <w:jc w:val="both"/>
              <w:rPr>
                <w:i/>
                <w:iCs/>
                <w:noProof/>
                <w:color w:val="008700"/>
                <w:sz w:val="18"/>
                <w:szCs w:val="18"/>
              </w:rPr>
            </w:pPr>
            <w:r w:rsidRPr="00F83058">
              <w:rPr>
                <w:i/>
                <w:iCs/>
                <w:noProof/>
                <w:color w:val="008700"/>
                <w:sz w:val="18"/>
                <w:szCs w:val="18"/>
              </w:rPr>
              <w:t xml:space="preserve">{Instructions: Agencies should identify frequency at which procedures are </w:t>
            </w:r>
            <w:r w:rsidR="009E5A1A" w:rsidRPr="00F83058">
              <w:rPr>
                <w:i/>
                <w:iCs/>
                <w:noProof/>
                <w:color w:val="008700"/>
                <w:sz w:val="18"/>
                <w:szCs w:val="18"/>
              </w:rPr>
              <w:t>reviewed and updated</w:t>
            </w:r>
            <w:r w:rsidRPr="00F83058">
              <w:rPr>
                <w:i/>
                <w:iCs/>
                <w:noProof/>
                <w:color w:val="008700"/>
                <w:sz w:val="18"/>
                <w:szCs w:val="18"/>
              </w:rPr>
              <w:t>. The established best practice is “at least daily”.}</w:t>
            </w:r>
          </w:p>
        </w:tc>
      </w:tr>
      <w:tr w:rsidR="008816B7" w:rsidRPr="00734EE9" w14:paraId="4EC27BD5" w14:textId="77777777" w:rsidTr="00FB28F6">
        <w:trPr>
          <w:cantSplit/>
          <w:trHeight w:val="351"/>
        </w:trPr>
        <w:tc>
          <w:tcPr>
            <w:tcW w:w="1450" w:type="dxa"/>
          </w:tcPr>
          <w:p w14:paraId="41AEEB13" w14:textId="77777777" w:rsidR="008816B7" w:rsidRPr="00734EE9" w:rsidRDefault="008816B7" w:rsidP="00FB28F6">
            <w:pPr>
              <w:rPr>
                <w:b/>
                <w:bCs/>
                <w:sz w:val="20"/>
                <w:szCs w:val="20"/>
              </w:rPr>
            </w:pPr>
            <w:r w:rsidRPr="00192BA0">
              <w:rPr>
                <w:b/>
                <w:bCs/>
                <w:noProof/>
                <w:sz w:val="20"/>
                <w:szCs w:val="20"/>
              </w:rPr>
              <w:lastRenderedPageBreak/>
              <w:t>CP-09.b</w:t>
            </w:r>
          </w:p>
        </w:tc>
        <w:tc>
          <w:tcPr>
            <w:tcW w:w="8620" w:type="dxa"/>
          </w:tcPr>
          <w:p w14:paraId="06C881F6" w14:textId="77777777" w:rsidR="008816B7" w:rsidRPr="009A0F9B" w:rsidRDefault="008816B7" w:rsidP="004961F7">
            <w:pPr>
              <w:jc w:val="both"/>
              <w:rPr>
                <w:noProof/>
                <w:szCs w:val="22"/>
              </w:rPr>
            </w:pPr>
            <w:r w:rsidRPr="009A0F9B">
              <w:rPr>
                <w:b/>
                <w:bCs/>
                <w:noProof/>
                <w:szCs w:val="22"/>
              </w:rPr>
              <w:t>Conduct System-level Backups</w:t>
            </w:r>
            <w:r w:rsidRPr="009A0F9B">
              <w:rPr>
                <w:b/>
                <w:bCs/>
                <w:szCs w:val="22"/>
              </w:rPr>
              <w:t>:</w:t>
            </w:r>
            <w:r w:rsidRPr="009A0F9B">
              <w:rPr>
                <w:b/>
                <w:bCs/>
                <w:i/>
                <w:iCs/>
                <w:szCs w:val="22"/>
              </w:rPr>
              <w:t xml:space="preserve"> </w:t>
            </w:r>
            <w:r w:rsidRPr="009A0F9B">
              <w:rPr>
                <w:noProof/>
                <w:szCs w:val="22"/>
                <w:highlight w:val="cyan"/>
              </w:rPr>
              <w:t>[System Administrator Role]</w:t>
            </w:r>
            <w:r w:rsidRPr="009A0F9B">
              <w:rPr>
                <w:noProof/>
                <w:szCs w:val="22"/>
              </w:rPr>
              <w:t xml:space="preserve"> shall conduct backups of system-level information contained in the system </w:t>
            </w:r>
            <w:r w:rsidRPr="009A0F9B">
              <w:rPr>
                <w:noProof/>
                <w:szCs w:val="22"/>
                <w:highlight w:val="cyan"/>
              </w:rPr>
              <w:t>[frequency consistent with recovery time and recovery point objectives]</w:t>
            </w:r>
            <w:r w:rsidRPr="009A0F9B">
              <w:rPr>
                <w:noProof/>
                <w:szCs w:val="22"/>
              </w:rPr>
              <w:t>.</w:t>
            </w:r>
          </w:p>
          <w:p w14:paraId="552E67B3" w14:textId="3C730AF0" w:rsidR="008B2ADD" w:rsidRPr="00F83058" w:rsidRDefault="008B2ADD" w:rsidP="004961F7">
            <w:pPr>
              <w:jc w:val="both"/>
              <w:rPr>
                <w:i/>
                <w:iCs/>
                <w:noProof/>
                <w:color w:val="008700"/>
                <w:sz w:val="18"/>
                <w:szCs w:val="18"/>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p w14:paraId="6E7D0F57" w14:textId="7B6AEFC1" w:rsidR="008B2ADD" w:rsidRPr="00F83058" w:rsidRDefault="008B2ADD" w:rsidP="004961F7">
            <w:pPr>
              <w:jc w:val="both"/>
              <w:rPr>
                <w:i/>
                <w:iCs/>
                <w:noProof/>
                <w:color w:val="008700"/>
                <w:sz w:val="18"/>
                <w:szCs w:val="18"/>
              </w:rPr>
            </w:pPr>
            <w:r w:rsidRPr="00F83058">
              <w:rPr>
                <w:i/>
                <w:iCs/>
                <w:noProof/>
                <w:color w:val="008700"/>
                <w:sz w:val="18"/>
                <w:szCs w:val="18"/>
              </w:rPr>
              <w:t xml:space="preserve">{Instructions: Agencies should identify frequency at which procedures are </w:t>
            </w:r>
            <w:r w:rsidR="009E5A1A" w:rsidRPr="00F83058">
              <w:rPr>
                <w:i/>
                <w:iCs/>
                <w:noProof/>
                <w:color w:val="008700"/>
                <w:sz w:val="18"/>
                <w:szCs w:val="18"/>
              </w:rPr>
              <w:t>reviewed and updated</w:t>
            </w:r>
            <w:r w:rsidRPr="00F83058">
              <w:rPr>
                <w:i/>
                <w:iCs/>
                <w:noProof/>
                <w:color w:val="008700"/>
                <w:sz w:val="18"/>
                <w:szCs w:val="18"/>
              </w:rPr>
              <w:t>. The established best practice is “at least daily”.}</w:t>
            </w:r>
          </w:p>
        </w:tc>
      </w:tr>
      <w:tr w:rsidR="008816B7" w:rsidRPr="00734EE9" w14:paraId="39385102" w14:textId="77777777" w:rsidTr="00E8678B">
        <w:trPr>
          <w:trHeight w:val="351"/>
        </w:trPr>
        <w:tc>
          <w:tcPr>
            <w:tcW w:w="1450" w:type="dxa"/>
          </w:tcPr>
          <w:p w14:paraId="1615848E" w14:textId="77777777" w:rsidR="008816B7" w:rsidRPr="00734EE9" w:rsidRDefault="008816B7" w:rsidP="00FB28F6">
            <w:pPr>
              <w:rPr>
                <w:b/>
                <w:bCs/>
                <w:sz w:val="20"/>
                <w:szCs w:val="20"/>
              </w:rPr>
            </w:pPr>
            <w:r w:rsidRPr="005F4A63">
              <w:rPr>
                <w:b/>
                <w:bCs/>
                <w:noProof/>
                <w:sz w:val="20"/>
                <w:szCs w:val="20"/>
              </w:rPr>
              <w:t>CP-09.c</w:t>
            </w:r>
          </w:p>
        </w:tc>
        <w:tc>
          <w:tcPr>
            <w:tcW w:w="8620" w:type="dxa"/>
          </w:tcPr>
          <w:p w14:paraId="785C262F" w14:textId="77777777" w:rsidR="008816B7" w:rsidRDefault="008816B7" w:rsidP="004961F7">
            <w:pPr>
              <w:jc w:val="both"/>
              <w:rPr>
                <w:noProof/>
                <w:szCs w:val="22"/>
              </w:rPr>
            </w:pPr>
            <w:r w:rsidRPr="00192BA0">
              <w:rPr>
                <w:b/>
                <w:bCs/>
                <w:noProof/>
                <w:szCs w:val="22"/>
              </w:rPr>
              <w:t>Backup System Documentation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conduct backups of system documentation, including security- and privacy-related documentation </w:t>
            </w:r>
            <w:r w:rsidRPr="003F4DAA">
              <w:rPr>
                <w:noProof/>
                <w:szCs w:val="22"/>
                <w:highlight w:val="cyan"/>
              </w:rPr>
              <w:t>[frequency consistent with recovery time and recovery point objectives]</w:t>
            </w:r>
            <w:r w:rsidRPr="00192BA0">
              <w:rPr>
                <w:noProof/>
                <w:szCs w:val="22"/>
              </w:rPr>
              <w:t>.</w:t>
            </w:r>
          </w:p>
          <w:p w14:paraId="0231CABF" w14:textId="141D5562" w:rsidR="008B2ADD" w:rsidRPr="00F83058" w:rsidRDefault="008B2ADD" w:rsidP="004961F7">
            <w:pPr>
              <w:jc w:val="both"/>
              <w:rPr>
                <w:i/>
                <w:iCs/>
                <w:noProof/>
                <w:color w:val="008700"/>
                <w:sz w:val="18"/>
                <w:szCs w:val="18"/>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p w14:paraId="42327933" w14:textId="5E0089F2" w:rsidR="008B2ADD" w:rsidRPr="00F83058" w:rsidRDefault="008B2ADD" w:rsidP="004961F7">
            <w:pPr>
              <w:jc w:val="both"/>
              <w:rPr>
                <w:i/>
                <w:iCs/>
                <w:noProof/>
                <w:color w:val="008700"/>
                <w:sz w:val="18"/>
                <w:szCs w:val="18"/>
              </w:rPr>
            </w:pPr>
            <w:r w:rsidRPr="00F83058">
              <w:rPr>
                <w:i/>
                <w:iCs/>
                <w:noProof/>
                <w:color w:val="008700"/>
                <w:sz w:val="18"/>
                <w:szCs w:val="18"/>
              </w:rPr>
              <w:t xml:space="preserve">{Instructions: Agencies should identify frequency at which procedures are </w:t>
            </w:r>
            <w:r w:rsidR="009E5A1A" w:rsidRPr="00F83058">
              <w:rPr>
                <w:i/>
                <w:iCs/>
                <w:noProof/>
                <w:color w:val="008700"/>
                <w:sz w:val="18"/>
                <w:szCs w:val="18"/>
              </w:rPr>
              <w:t>reviewed and updated</w:t>
            </w:r>
            <w:r w:rsidRPr="00F83058">
              <w:rPr>
                <w:i/>
                <w:iCs/>
                <w:noProof/>
                <w:color w:val="008700"/>
                <w:sz w:val="18"/>
                <w:szCs w:val="18"/>
              </w:rPr>
              <w:t>. The established best practice is “at least daily”.}</w:t>
            </w:r>
          </w:p>
          <w:p w14:paraId="25606954" w14:textId="77777777" w:rsidR="0074208F" w:rsidRDefault="0074208F" w:rsidP="004961F7">
            <w:pPr>
              <w:jc w:val="both"/>
            </w:pPr>
            <w:r w:rsidRPr="009A0F9B">
              <w:rPr>
                <w:b/>
                <w:bCs/>
                <w:color w:val="747474"/>
              </w:rPr>
              <w:t>Sample Standard - System Backups and Recovery:</w:t>
            </w:r>
            <w:r w:rsidRPr="00E0757E">
              <w:rPr>
                <w:b/>
                <w:bCs/>
                <w:szCs w:val="22"/>
              </w:rPr>
              <w:t xml:space="preserve"> </w:t>
            </w:r>
            <w:r w:rsidRPr="0021661D">
              <w:t>System</w:t>
            </w:r>
            <w:r>
              <w:t xml:space="preserve"> Owners and Administrators shall establish, implement, and maintain backup and recovery controls to return the system to an established secure baseline. The backup and recovery strategy shall be commensurate with the System’s Classification and Recovery Time Objective (RTO) as defined in the system’s Disaster Recovery Plan (DRP).</w:t>
            </w:r>
          </w:p>
          <w:p w14:paraId="1C9F1044" w14:textId="77777777" w:rsidR="00E8678B" w:rsidRPr="00F83058" w:rsidRDefault="00E8678B" w:rsidP="004961F7">
            <w:pPr>
              <w:jc w:val="both"/>
              <w:rPr>
                <w:i/>
                <w:iCs/>
                <w:color w:val="008700"/>
                <w:sz w:val="18"/>
                <w:szCs w:val="20"/>
              </w:rPr>
            </w:pPr>
            <w:r w:rsidRPr="00F83058">
              <w:rPr>
                <w:i/>
                <w:iCs/>
                <w:color w:val="008700"/>
                <w:sz w:val="18"/>
                <w:szCs w:val="20"/>
              </w:rPr>
              <w:t xml:space="preserve">{Instructions: Agency should review the sample standard and customize to meet their unique challenges, requirements, and </w:t>
            </w:r>
            <w:proofErr w:type="gramStart"/>
            <w:r w:rsidRPr="00F83058">
              <w:rPr>
                <w:i/>
                <w:iCs/>
                <w:color w:val="008700"/>
                <w:sz w:val="18"/>
                <w:szCs w:val="20"/>
              </w:rPr>
              <w:t>constraints.}</w:t>
            </w:r>
            <w:proofErr w:type="gramEnd"/>
          </w:p>
          <w:tbl>
            <w:tblPr>
              <w:tblStyle w:val="GridTable6Colorful1"/>
              <w:tblW w:w="7915" w:type="dxa"/>
              <w:tblInd w:w="16" w:type="dxa"/>
              <w:tblLook w:val="04A0" w:firstRow="1" w:lastRow="0" w:firstColumn="1" w:lastColumn="0" w:noHBand="0" w:noVBand="1"/>
            </w:tblPr>
            <w:tblGrid>
              <w:gridCol w:w="2379"/>
              <w:gridCol w:w="1401"/>
              <w:gridCol w:w="1440"/>
              <w:gridCol w:w="1338"/>
              <w:gridCol w:w="1357"/>
            </w:tblGrid>
            <w:tr w:rsidR="0074208F" w:rsidRPr="00F47BA4" w14:paraId="14021A55" w14:textId="77777777" w:rsidTr="004961F7">
              <w:trPr>
                <w:cnfStyle w:val="100000000000" w:firstRow="1" w:lastRow="0" w:firstColumn="0" w:lastColumn="0" w:oddVBand="0" w:evenVBand="0" w:oddHBand="0" w:evenHBand="0" w:firstRowFirstColumn="0" w:firstRowLastColumn="0" w:lastRowFirstColumn="0" w:lastRowLastColumn="0"/>
                <w:trHeight w:val="350"/>
                <w:tblHeader/>
              </w:trPr>
              <w:tc>
                <w:tcPr>
                  <w:cnfStyle w:val="001000000000" w:firstRow="0" w:lastRow="0" w:firstColumn="1" w:lastColumn="0" w:oddVBand="0" w:evenVBand="0" w:oddHBand="0" w:evenHBand="0" w:firstRowFirstColumn="0" w:firstRowLastColumn="0" w:lastRowFirstColumn="0" w:lastRowLastColumn="0"/>
                  <w:tcW w:w="7915" w:type="dxa"/>
                  <w:gridSpan w:val="5"/>
                  <w:shd w:val="clear" w:color="auto" w:fill="A6A6A6" w:themeFill="background1" w:themeFillShade="A6"/>
                </w:tcPr>
                <w:p w14:paraId="7EB58025" w14:textId="77777777" w:rsidR="0074208F" w:rsidRPr="004961F7" w:rsidRDefault="0074208F" w:rsidP="004961F7">
                  <w:pPr>
                    <w:spacing w:after="0"/>
                    <w:jc w:val="both"/>
                    <w:rPr>
                      <w:color w:val="auto"/>
                    </w:rPr>
                  </w:pPr>
                  <w:r w:rsidRPr="004961F7">
                    <w:rPr>
                      <w:color w:val="auto"/>
                    </w:rPr>
                    <w:t>Backup / Recovery Strategy based on Data Classifications</w:t>
                  </w:r>
                </w:p>
              </w:tc>
            </w:tr>
            <w:tr w:rsidR="0074208F" w:rsidRPr="00F47BA4" w14:paraId="567E9C8A" w14:textId="77777777" w:rsidTr="004961F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79" w:type="dxa"/>
                  <w:shd w:val="clear" w:color="auto" w:fill="A6A6A6" w:themeFill="background1" w:themeFillShade="A6"/>
                  <w:vAlign w:val="center"/>
                </w:tcPr>
                <w:p w14:paraId="2FB8F157" w14:textId="77777777" w:rsidR="0074208F" w:rsidRPr="004961F7" w:rsidRDefault="0074208F" w:rsidP="004961F7">
                  <w:pPr>
                    <w:spacing w:after="0"/>
                    <w:jc w:val="both"/>
                    <w:rPr>
                      <w:color w:val="auto"/>
                      <w:szCs w:val="22"/>
                    </w:rPr>
                  </w:pPr>
                  <w:r w:rsidRPr="004961F7">
                    <w:rPr>
                      <w:color w:val="auto"/>
                      <w:szCs w:val="22"/>
                    </w:rPr>
                    <w:t>Data Classification</w:t>
                  </w:r>
                </w:p>
              </w:tc>
              <w:tc>
                <w:tcPr>
                  <w:tcW w:w="1401" w:type="dxa"/>
                  <w:shd w:val="clear" w:color="auto" w:fill="A6A6A6" w:themeFill="background1" w:themeFillShade="A6"/>
                  <w:vAlign w:val="center"/>
                </w:tcPr>
                <w:p w14:paraId="650F74DD" w14:textId="77777777" w:rsidR="0074208F" w:rsidRPr="004961F7" w:rsidRDefault="0074208F" w:rsidP="004961F7">
                  <w:pPr>
                    <w:spacing w:after="0"/>
                    <w:jc w:val="both"/>
                    <w:cnfStyle w:val="100000000000" w:firstRow="1" w:lastRow="0" w:firstColumn="0" w:lastColumn="0" w:oddVBand="0" w:evenVBand="0" w:oddHBand="0" w:evenHBand="0" w:firstRowFirstColumn="0" w:firstRowLastColumn="0" w:lastRowFirstColumn="0" w:lastRowLastColumn="0"/>
                    <w:rPr>
                      <w:color w:val="auto"/>
                      <w:szCs w:val="22"/>
                    </w:rPr>
                  </w:pPr>
                  <w:r w:rsidRPr="004961F7">
                    <w:rPr>
                      <w:color w:val="auto"/>
                      <w:szCs w:val="22"/>
                    </w:rPr>
                    <w:t>Backup</w:t>
                  </w:r>
                </w:p>
              </w:tc>
              <w:tc>
                <w:tcPr>
                  <w:tcW w:w="1440" w:type="dxa"/>
                  <w:shd w:val="clear" w:color="auto" w:fill="A6A6A6" w:themeFill="background1" w:themeFillShade="A6"/>
                </w:tcPr>
                <w:p w14:paraId="1D032F75" w14:textId="77777777" w:rsidR="0074208F" w:rsidRPr="004961F7" w:rsidRDefault="0074208F" w:rsidP="004961F7">
                  <w:pPr>
                    <w:spacing w:after="0"/>
                    <w:jc w:val="both"/>
                    <w:cnfStyle w:val="100000000000" w:firstRow="1" w:lastRow="0" w:firstColumn="0" w:lastColumn="0" w:oddVBand="0" w:evenVBand="0" w:oddHBand="0" w:evenHBand="0" w:firstRowFirstColumn="0" w:firstRowLastColumn="0" w:lastRowFirstColumn="0" w:lastRowLastColumn="0"/>
                    <w:rPr>
                      <w:color w:val="auto"/>
                      <w:szCs w:val="22"/>
                    </w:rPr>
                  </w:pPr>
                  <w:r w:rsidRPr="004961F7">
                    <w:rPr>
                      <w:color w:val="auto"/>
                      <w:szCs w:val="22"/>
                    </w:rPr>
                    <w:t>Frequency</w:t>
                  </w:r>
                </w:p>
              </w:tc>
              <w:tc>
                <w:tcPr>
                  <w:tcW w:w="1338" w:type="dxa"/>
                  <w:shd w:val="clear" w:color="auto" w:fill="A6A6A6" w:themeFill="background1" w:themeFillShade="A6"/>
                  <w:vAlign w:val="center"/>
                </w:tcPr>
                <w:p w14:paraId="1E4067EF" w14:textId="77777777" w:rsidR="0074208F" w:rsidRPr="004961F7" w:rsidRDefault="0074208F" w:rsidP="004961F7">
                  <w:pPr>
                    <w:spacing w:after="0"/>
                    <w:jc w:val="both"/>
                    <w:cnfStyle w:val="100000000000" w:firstRow="1" w:lastRow="0" w:firstColumn="0" w:lastColumn="0" w:oddVBand="0" w:evenVBand="0" w:oddHBand="0" w:evenHBand="0" w:firstRowFirstColumn="0" w:firstRowLastColumn="0" w:lastRowFirstColumn="0" w:lastRowLastColumn="0"/>
                    <w:rPr>
                      <w:color w:val="auto"/>
                      <w:szCs w:val="22"/>
                    </w:rPr>
                  </w:pPr>
                  <w:r w:rsidRPr="004961F7">
                    <w:rPr>
                      <w:color w:val="auto"/>
                      <w:szCs w:val="22"/>
                    </w:rPr>
                    <w:t>Recovery</w:t>
                  </w:r>
                </w:p>
              </w:tc>
              <w:tc>
                <w:tcPr>
                  <w:tcW w:w="1357" w:type="dxa"/>
                  <w:shd w:val="clear" w:color="auto" w:fill="A6A6A6" w:themeFill="background1" w:themeFillShade="A6"/>
                </w:tcPr>
                <w:p w14:paraId="27DFF9CB" w14:textId="77777777" w:rsidR="0074208F" w:rsidRPr="004961F7" w:rsidRDefault="0074208F" w:rsidP="004961F7">
                  <w:pPr>
                    <w:spacing w:after="0"/>
                    <w:jc w:val="both"/>
                    <w:cnfStyle w:val="100000000000" w:firstRow="1" w:lastRow="0" w:firstColumn="0" w:lastColumn="0" w:oddVBand="0" w:evenVBand="0" w:oddHBand="0" w:evenHBand="0" w:firstRowFirstColumn="0" w:firstRowLastColumn="0" w:lastRowFirstColumn="0" w:lastRowLastColumn="0"/>
                    <w:rPr>
                      <w:color w:val="auto"/>
                      <w:szCs w:val="22"/>
                    </w:rPr>
                  </w:pPr>
                  <w:r w:rsidRPr="004961F7">
                    <w:rPr>
                      <w:color w:val="auto"/>
                      <w:szCs w:val="22"/>
                    </w:rPr>
                    <w:t>RTO</w:t>
                  </w:r>
                </w:p>
              </w:tc>
            </w:tr>
            <w:tr w:rsidR="0074208F" w:rsidRPr="00EE6B9C" w14:paraId="423A22F5" w14:textId="77777777" w:rsidTr="0057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9" w:type="dxa"/>
                  <w:vAlign w:val="center"/>
                </w:tcPr>
                <w:p w14:paraId="52483206" w14:textId="77777777" w:rsidR="0074208F" w:rsidRPr="00B2790E" w:rsidRDefault="0074208F" w:rsidP="004961F7">
                  <w:pPr>
                    <w:spacing w:after="0"/>
                    <w:jc w:val="both"/>
                    <w:rPr>
                      <w:b w:val="0"/>
                      <w:bCs w:val="0"/>
                      <w:sz w:val="16"/>
                      <w:szCs w:val="16"/>
                    </w:rPr>
                  </w:pPr>
                  <w:r>
                    <w:rPr>
                      <w:b w:val="0"/>
                      <w:bCs w:val="0"/>
                      <w:sz w:val="16"/>
                      <w:szCs w:val="16"/>
                    </w:rPr>
                    <w:t>Sensitivity – Public</w:t>
                  </w:r>
                </w:p>
              </w:tc>
              <w:tc>
                <w:tcPr>
                  <w:tcW w:w="1401" w:type="dxa"/>
                  <w:vAlign w:val="center"/>
                </w:tcPr>
                <w:p w14:paraId="36B3EC7E" w14:textId="77777777" w:rsidR="0074208F" w:rsidRPr="00D12008"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440" w:type="dxa"/>
                </w:tcPr>
                <w:p w14:paraId="2F846F39" w14:textId="77777777" w:rsidR="0074208F" w:rsidRPr="00EE6B9C"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338" w:type="dxa"/>
                  <w:vAlign w:val="center"/>
                </w:tcPr>
                <w:p w14:paraId="06ABA232" w14:textId="77777777" w:rsidR="0074208F" w:rsidRPr="00EE6B9C"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357" w:type="dxa"/>
                </w:tcPr>
                <w:p w14:paraId="017A0C65" w14:textId="44F0D546" w:rsidR="0074208F" w:rsidRDefault="00E5107A"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r>
            <w:tr w:rsidR="0074208F" w:rsidRPr="00EE6B9C" w14:paraId="1D48368C" w14:textId="77777777" w:rsidTr="0057175E">
              <w:tc>
                <w:tcPr>
                  <w:cnfStyle w:val="001000000000" w:firstRow="0" w:lastRow="0" w:firstColumn="1" w:lastColumn="0" w:oddVBand="0" w:evenVBand="0" w:oddHBand="0" w:evenHBand="0" w:firstRowFirstColumn="0" w:firstRowLastColumn="0" w:lastRowFirstColumn="0" w:lastRowLastColumn="0"/>
                  <w:tcW w:w="2379" w:type="dxa"/>
                  <w:vAlign w:val="center"/>
                </w:tcPr>
                <w:p w14:paraId="4B5BE78C" w14:textId="77777777" w:rsidR="0074208F" w:rsidRPr="00EE6B9C" w:rsidRDefault="0074208F" w:rsidP="004961F7">
                  <w:pPr>
                    <w:spacing w:after="0"/>
                    <w:jc w:val="both"/>
                    <w:rPr>
                      <w:b w:val="0"/>
                      <w:bCs w:val="0"/>
                      <w:sz w:val="16"/>
                      <w:szCs w:val="16"/>
                    </w:rPr>
                  </w:pPr>
                  <w:r>
                    <w:rPr>
                      <w:b w:val="0"/>
                      <w:bCs w:val="0"/>
                      <w:sz w:val="16"/>
                      <w:szCs w:val="16"/>
                    </w:rPr>
                    <w:t>Sensitivity – Internal</w:t>
                  </w:r>
                </w:p>
              </w:tc>
              <w:tc>
                <w:tcPr>
                  <w:tcW w:w="1401" w:type="dxa"/>
                  <w:vAlign w:val="center"/>
                </w:tcPr>
                <w:p w14:paraId="1FCEC34C" w14:textId="77777777" w:rsidR="0074208F" w:rsidRPr="00D12008" w:rsidRDefault="0074208F"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440" w:type="dxa"/>
                </w:tcPr>
                <w:p w14:paraId="5A27017E" w14:textId="77777777" w:rsidR="0074208F" w:rsidRPr="00EE6B9C" w:rsidRDefault="0074208F"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338" w:type="dxa"/>
                  <w:vAlign w:val="center"/>
                </w:tcPr>
                <w:p w14:paraId="2571122C" w14:textId="77777777" w:rsidR="0074208F" w:rsidRPr="00EE6B9C" w:rsidRDefault="0074208F"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357" w:type="dxa"/>
                </w:tcPr>
                <w:p w14:paraId="7DD2DBD3" w14:textId="43413BD3" w:rsidR="0074208F" w:rsidRDefault="00E5107A"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r>
            <w:tr w:rsidR="0074208F" w:rsidRPr="00F47BA4" w14:paraId="11B5C775" w14:textId="77777777" w:rsidTr="0057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9" w:type="dxa"/>
                  <w:vAlign w:val="center"/>
                </w:tcPr>
                <w:p w14:paraId="76616D4D" w14:textId="77777777" w:rsidR="0074208F" w:rsidRPr="00B306A8" w:rsidRDefault="0074208F" w:rsidP="004961F7">
                  <w:pPr>
                    <w:spacing w:after="0"/>
                    <w:jc w:val="both"/>
                    <w:rPr>
                      <w:b w:val="0"/>
                      <w:bCs w:val="0"/>
                      <w:sz w:val="16"/>
                      <w:szCs w:val="16"/>
                    </w:rPr>
                  </w:pPr>
                  <w:r>
                    <w:rPr>
                      <w:b w:val="0"/>
                      <w:bCs w:val="0"/>
                      <w:sz w:val="16"/>
                      <w:szCs w:val="16"/>
                    </w:rPr>
                    <w:t>Sensitivity – Confidential</w:t>
                  </w:r>
                </w:p>
              </w:tc>
              <w:tc>
                <w:tcPr>
                  <w:tcW w:w="1401" w:type="dxa"/>
                  <w:vAlign w:val="center"/>
                </w:tcPr>
                <w:p w14:paraId="12AB1804" w14:textId="77777777" w:rsidR="0074208F" w:rsidRPr="00D12008"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440" w:type="dxa"/>
                </w:tcPr>
                <w:p w14:paraId="48C4FA4A" w14:textId="77777777" w:rsidR="0074208F" w:rsidRPr="00F47BA4"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338" w:type="dxa"/>
                  <w:vAlign w:val="center"/>
                </w:tcPr>
                <w:p w14:paraId="47C2C27F" w14:textId="77777777" w:rsidR="0074208F" w:rsidRPr="00F47BA4"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357" w:type="dxa"/>
                </w:tcPr>
                <w:p w14:paraId="15AC6545" w14:textId="0F53A4A8" w:rsidR="0074208F" w:rsidRDefault="00E5107A"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r>
            <w:tr w:rsidR="0074208F" w14:paraId="340DA161" w14:textId="77777777" w:rsidTr="0057175E">
              <w:tc>
                <w:tcPr>
                  <w:cnfStyle w:val="001000000000" w:firstRow="0" w:lastRow="0" w:firstColumn="1" w:lastColumn="0" w:oddVBand="0" w:evenVBand="0" w:oddHBand="0" w:evenHBand="0" w:firstRowFirstColumn="0" w:firstRowLastColumn="0" w:lastRowFirstColumn="0" w:lastRowLastColumn="0"/>
                  <w:tcW w:w="2379" w:type="dxa"/>
                  <w:vAlign w:val="center"/>
                </w:tcPr>
                <w:p w14:paraId="05B1A09C" w14:textId="77777777" w:rsidR="0074208F" w:rsidRDefault="0074208F" w:rsidP="004961F7">
                  <w:pPr>
                    <w:spacing w:after="0"/>
                    <w:jc w:val="both"/>
                    <w:rPr>
                      <w:b w:val="0"/>
                      <w:bCs w:val="0"/>
                      <w:sz w:val="16"/>
                      <w:szCs w:val="16"/>
                    </w:rPr>
                  </w:pPr>
                  <w:r>
                    <w:rPr>
                      <w:b w:val="0"/>
                      <w:bCs w:val="0"/>
                      <w:sz w:val="16"/>
                      <w:szCs w:val="16"/>
                    </w:rPr>
                    <w:t>Sensitivity – Restricted</w:t>
                  </w:r>
                </w:p>
              </w:tc>
              <w:tc>
                <w:tcPr>
                  <w:tcW w:w="1401" w:type="dxa"/>
                  <w:vAlign w:val="center"/>
                </w:tcPr>
                <w:p w14:paraId="0A6B30A1" w14:textId="77777777" w:rsidR="0074208F" w:rsidRPr="00D12008" w:rsidRDefault="0074208F"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440" w:type="dxa"/>
                </w:tcPr>
                <w:p w14:paraId="4D354D8E" w14:textId="77777777" w:rsidR="0074208F" w:rsidRPr="00EE6B9C" w:rsidRDefault="0074208F"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338" w:type="dxa"/>
                  <w:vAlign w:val="center"/>
                </w:tcPr>
                <w:p w14:paraId="10ED1BDA" w14:textId="77777777" w:rsidR="0074208F" w:rsidRPr="00EE6B9C" w:rsidRDefault="0074208F"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357" w:type="dxa"/>
                </w:tcPr>
                <w:p w14:paraId="735236CF" w14:textId="3CB72754" w:rsidR="0074208F" w:rsidRDefault="00E5107A"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r>
            <w:tr w:rsidR="0074208F" w14:paraId="533E6922" w14:textId="77777777" w:rsidTr="0057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9" w:type="dxa"/>
                  <w:vAlign w:val="center"/>
                </w:tcPr>
                <w:p w14:paraId="09F4DB96" w14:textId="77777777" w:rsidR="0074208F" w:rsidRDefault="0074208F" w:rsidP="004961F7">
                  <w:pPr>
                    <w:spacing w:after="0"/>
                    <w:jc w:val="both"/>
                    <w:rPr>
                      <w:b w:val="0"/>
                      <w:bCs w:val="0"/>
                      <w:sz w:val="16"/>
                      <w:szCs w:val="16"/>
                    </w:rPr>
                  </w:pPr>
                  <w:r>
                    <w:rPr>
                      <w:b w:val="0"/>
                      <w:bCs w:val="0"/>
                      <w:sz w:val="16"/>
                      <w:szCs w:val="16"/>
                    </w:rPr>
                    <w:t xml:space="preserve">Criticality – </w:t>
                  </w:r>
                  <w:proofErr w:type="gramStart"/>
                  <w:r>
                    <w:rPr>
                      <w:b w:val="0"/>
                      <w:bCs w:val="0"/>
                      <w:sz w:val="16"/>
                      <w:szCs w:val="16"/>
                    </w:rPr>
                    <w:t>Non-Critical</w:t>
                  </w:r>
                  <w:proofErr w:type="gramEnd"/>
                </w:p>
              </w:tc>
              <w:tc>
                <w:tcPr>
                  <w:tcW w:w="1401" w:type="dxa"/>
                  <w:vAlign w:val="center"/>
                </w:tcPr>
                <w:p w14:paraId="1198B8B3" w14:textId="77777777" w:rsidR="0074208F" w:rsidRPr="00D12008"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440" w:type="dxa"/>
                </w:tcPr>
                <w:p w14:paraId="2AF26F24" w14:textId="77777777" w:rsidR="0074208F" w:rsidRPr="00EE6B9C"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338" w:type="dxa"/>
                  <w:vAlign w:val="center"/>
                </w:tcPr>
                <w:p w14:paraId="319E6FD3" w14:textId="77777777" w:rsidR="0074208F" w:rsidRPr="00EE6B9C"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357" w:type="dxa"/>
                </w:tcPr>
                <w:p w14:paraId="2634D0E3" w14:textId="36CA4125" w:rsidR="0074208F" w:rsidRDefault="00E5107A"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r>
            <w:tr w:rsidR="0074208F" w14:paraId="50796334" w14:textId="77777777" w:rsidTr="0057175E">
              <w:tc>
                <w:tcPr>
                  <w:cnfStyle w:val="001000000000" w:firstRow="0" w:lastRow="0" w:firstColumn="1" w:lastColumn="0" w:oddVBand="0" w:evenVBand="0" w:oddHBand="0" w:evenHBand="0" w:firstRowFirstColumn="0" w:firstRowLastColumn="0" w:lastRowFirstColumn="0" w:lastRowLastColumn="0"/>
                  <w:tcW w:w="2379" w:type="dxa"/>
                  <w:vAlign w:val="center"/>
                </w:tcPr>
                <w:p w14:paraId="1C5420EF" w14:textId="77777777" w:rsidR="0074208F" w:rsidRDefault="0074208F" w:rsidP="004961F7">
                  <w:pPr>
                    <w:spacing w:after="0"/>
                    <w:jc w:val="both"/>
                    <w:rPr>
                      <w:b w:val="0"/>
                      <w:bCs w:val="0"/>
                      <w:sz w:val="16"/>
                      <w:szCs w:val="16"/>
                    </w:rPr>
                  </w:pPr>
                  <w:r>
                    <w:rPr>
                      <w:b w:val="0"/>
                      <w:bCs w:val="0"/>
                      <w:sz w:val="16"/>
                      <w:szCs w:val="16"/>
                    </w:rPr>
                    <w:t>Criticality – Critical</w:t>
                  </w:r>
                </w:p>
              </w:tc>
              <w:tc>
                <w:tcPr>
                  <w:tcW w:w="1401" w:type="dxa"/>
                  <w:vAlign w:val="center"/>
                </w:tcPr>
                <w:p w14:paraId="628033A9" w14:textId="77777777" w:rsidR="0074208F" w:rsidRPr="00D12008" w:rsidRDefault="0074208F"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440" w:type="dxa"/>
                </w:tcPr>
                <w:p w14:paraId="6B4AB521" w14:textId="77777777" w:rsidR="0074208F" w:rsidRPr="00EE6B9C" w:rsidRDefault="0074208F"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338" w:type="dxa"/>
                  <w:vAlign w:val="center"/>
                </w:tcPr>
                <w:p w14:paraId="2C13B1EB" w14:textId="77777777" w:rsidR="0074208F" w:rsidRPr="00EE6B9C" w:rsidRDefault="0074208F"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357" w:type="dxa"/>
                </w:tcPr>
                <w:p w14:paraId="0A9D52AD" w14:textId="00A2A070" w:rsidR="0074208F" w:rsidRDefault="00E5107A"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r>
            <w:tr w:rsidR="0074208F" w14:paraId="627D8BC0" w14:textId="77777777" w:rsidTr="0057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9" w:type="dxa"/>
                  <w:vAlign w:val="center"/>
                </w:tcPr>
                <w:p w14:paraId="5BDFB01C" w14:textId="77777777" w:rsidR="0074208F" w:rsidRDefault="0074208F" w:rsidP="004961F7">
                  <w:pPr>
                    <w:spacing w:after="0"/>
                    <w:jc w:val="both"/>
                    <w:rPr>
                      <w:b w:val="0"/>
                      <w:bCs w:val="0"/>
                      <w:sz w:val="16"/>
                      <w:szCs w:val="16"/>
                    </w:rPr>
                  </w:pPr>
                  <w:r>
                    <w:rPr>
                      <w:b w:val="0"/>
                      <w:bCs w:val="0"/>
                      <w:sz w:val="16"/>
                      <w:szCs w:val="16"/>
                    </w:rPr>
                    <w:t>Criticality – Mission Critical</w:t>
                  </w:r>
                </w:p>
              </w:tc>
              <w:tc>
                <w:tcPr>
                  <w:tcW w:w="1401" w:type="dxa"/>
                  <w:vAlign w:val="center"/>
                </w:tcPr>
                <w:p w14:paraId="2F74036E" w14:textId="77777777" w:rsidR="0074208F" w:rsidRPr="00D12008"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440" w:type="dxa"/>
                </w:tcPr>
                <w:p w14:paraId="10B463F6" w14:textId="77777777" w:rsidR="0074208F" w:rsidRPr="00EE6B9C"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338" w:type="dxa"/>
                  <w:vAlign w:val="center"/>
                </w:tcPr>
                <w:p w14:paraId="736B9567" w14:textId="77777777" w:rsidR="0074208F" w:rsidRPr="00EE6B9C"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357" w:type="dxa"/>
                </w:tcPr>
                <w:p w14:paraId="014F83BD" w14:textId="43D5D661" w:rsidR="0074208F" w:rsidRDefault="00E5107A"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r>
            <w:tr w:rsidR="0074208F" w14:paraId="4C45645C" w14:textId="77777777" w:rsidTr="0057175E">
              <w:tc>
                <w:tcPr>
                  <w:cnfStyle w:val="001000000000" w:firstRow="0" w:lastRow="0" w:firstColumn="1" w:lastColumn="0" w:oddVBand="0" w:evenVBand="0" w:oddHBand="0" w:evenHBand="0" w:firstRowFirstColumn="0" w:firstRowLastColumn="0" w:lastRowFirstColumn="0" w:lastRowLastColumn="0"/>
                  <w:tcW w:w="2379" w:type="dxa"/>
                  <w:vAlign w:val="center"/>
                </w:tcPr>
                <w:p w14:paraId="05673765" w14:textId="77777777" w:rsidR="0074208F" w:rsidRPr="00EE6B9C" w:rsidRDefault="0074208F" w:rsidP="004961F7">
                  <w:pPr>
                    <w:spacing w:after="0"/>
                    <w:jc w:val="both"/>
                    <w:rPr>
                      <w:b w:val="0"/>
                      <w:bCs w:val="0"/>
                      <w:sz w:val="16"/>
                      <w:szCs w:val="16"/>
                    </w:rPr>
                  </w:pPr>
                  <w:r>
                    <w:rPr>
                      <w:b w:val="0"/>
                      <w:bCs w:val="0"/>
                      <w:sz w:val="16"/>
                      <w:szCs w:val="16"/>
                    </w:rPr>
                    <w:t>Compliance – GLBA</w:t>
                  </w:r>
                </w:p>
              </w:tc>
              <w:tc>
                <w:tcPr>
                  <w:tcW w:w="1401" w:type="dxa"/>
                  <w:vAlign w:val="center"/>
                </w:tcPr>
                <w:p w14:paraId="63C4D92F" w14:textId="77777777" w:rsidR="0074208F" w:rsidRPr="00D12008" w:rsidRDefault="0074208F"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440" w:type="dxa"/>
                </w:tcPr>
                <w:p w14:paraId="11CCC275" w14:textId="77777777" w:rsidR="0074208F" w:rsidRPr="00EE6B9C" w:rsidRDefault="0074208F"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338" w:type="dxa"/>
                  <w:vAlign w:val="center"/>
                </w:tcPr>
                <w:p w14:paraId="774CC8EF" w14:textId="77777777" w:rsidR="0074208F" w:rsidRPr="00EE6B9C" w:rsidRDefault="0074208F"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357" w:type="dxa"/>
                </w:tcPr>
                <w:p w14:paraId="57C56F23" w14:textId="533E2F6A" w:rsidR="0074208F" w:rsidRDefault="00E5107A"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r>
            <w:tr w:rsidR="0074208F" w14:paraId="66FBDA48" w14:textId="77777777" w:rsidTr="0057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9" w:type="dxa"/>
                  <w:vAlign w:val="center"/>
                </w:tcPr>
                <w:p w14:paraId="1D2804AD" w14:textId="77777777" w:rsidR="0074208F" w:rsidRPr="00EE6B9C" w:rsidRDefault="0074208F" w:rsidP="004961F7">
                  <w:pPr>
                    <w:spacing w:after="0"/>
                    <w:jc w:val="both"/>
                    <w:rPr>
                      <w:b w:val="0"/>
                      <w:bCs w:val="0"/>
                      <w:sz w:val="16"/>
                      <w:szCs w:val="16"/>
                    </w:rPr>
                  </w:pPr>
                  <w:r>
                    <w:rPr>
                      <w:b w:val="0"/>
                      <w:bCs w:val="0"/>
                      <w:sz w:val="16"/>
                      <w:szCs w:val="16"/>
                    </w:rPr>
                    <w:t>Compliance – HIPAA</w:t>
                  </w:r>
                </w:p>
              </w:tc>
              <w:tc>
                <w:tcPr>
                  <w:tcW w:w="1401" w:type="dxa"/>
                  <w:vAlign w:val="center"/>
                </w:tcPr>
                <w:p w14:paraId="23481FDD" w14:textId="77777777" w:rsidR="0074208F" w:rsidRPr="00D12008"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440" w:type="dxa"/>
                </w:tcPr>
                <w:p w14:paraId="20FB31E9" w14:textId="77777777" w:rsidR="0074208F" w:rsidRPr="00EE6B9C"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338" w:type="dxa"/>
                  <w:vAlign w:val="center"/>
                </w:tcPr>
                <w:p w14:paraId="5FB67C34" w14:textId="77777777" w:rsidR="0074208F" w:rsidRPr="00EE6B9C"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357" w:type="dxa"/>
                </w:tcPr>
                <w:p w14:paraId="76C7B872" w14:textId="11A170D9" w:rsidR="0074208F" w:rsidRDefault="00E5107A"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r>
            <w:tr w:rsidR="0074208F" w14:paraId="7256A19F" w14:textId="77777777" w:rsidTr="0057175E">
              <w:tc>
                <w:tcPr>
                  <w:cnfStyle w:val="001000000000" w:firstRow="0" w:lastRow="0" w:firstColumn="1" w:lastColumn="0" w:oddVBand="0" w:evenVBand="0" w:oddHBand="0" w:evenHBand="0" w:firstRowFirstColumn="0" w:firstRowLastColumn="0" w:lastRowFirstColumn="0" w:lastRowLastColumn="0"/>
                  <w:tcW w:w="2379" w:type="dxa"/>
                  <w:vAlign w:val="center"/>
                </w:tcPr>
                <w:p w14:paraId="66F1F982" w14:textId="77777777" w:rsidR="0074208F" w:rsidRDefault="0074208F" w:rsidP="004961F7">
                  <w:pPr>
                    <w:spacing w:after="0"/>
                    <w:jc w:val="both"/>
                    <w:rPr>
                      <w:b w:val="0"/>
                      <w:bCs w:val="0"/>
                      <w:sz w:val="16"/>
                      <w:szCs w:val="16"/>
                    </w:rPr>
                  </w:pPr>
                  <w:r>
                    <w:rPr>
                      <w:b w:val="0"/>
                      <w:bCs w:val="0"/>
                      <w:sz w:val="16"/>
                      <w:szCs w:val="16"/>
                    </w:rPr>
                    <w:t>Compliance – FERPA</w:t>
                  </w:r>
                </w:p>
              </w:tc>
              <w:tc>
                <w:tcPr>
                  <w:tcW w:w="1401" w:type="dxa"/>
                  <w:vAlign w:val="center"/>
                </w:tcPr>
                <w:p w14:paraId="6BFDEC01" w14:textId="77777777" w:rsidR="0074208F" w:rsidRPr="00D12008" w:rsidRDefault="0074208F"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440" w:type="dxa"/>
                </w:tcPr>
                <w:p w14:paraId="0753E544" w14:textId="77777777" w:rsidR="0074208F" w:rsidRPr="00EE6B9C" w:rsidRDefault="0074208F"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338" w:type="dxa"/>
                  <w:vAlign w:val="center"/>
                </w:tcPr>
                <w:p w14:paraId="388F21C5" w14:textId="77777777" w:rsidR="0074208F" w:rsidRPr="00EE6B9C" w:rsidRDefault="0074208F"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357" w:type="dxa"/>
                </w:tcPr>
                <w:p w14:paraId="660F41A7" w14:textId="4818F271" w:rsidR="0074208F" w:rsidRDefault="00E5107A" w:rsidP="004961F7">
                  <w:pPr>
                    <w:spacing w:after="0"/>
                    <w:jc w:val="both"/>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r>
            <w:tr w:rsidR="0074208F" w14:paraId="0DEFFDAA" w14:textId="77777777" w:rsidTr="005717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9" w:type="dxa"/>
                  <w:vAlign w:val="center"/>
                </w:tcPr>
                <w:p w14:paraId="00833791" w14:textId="77777777" w:rsidR="0074208F" w:rsidRPr="00EE6B9C" w:rsidRDefault="0074208F" w:rsidP="004961F7">
                  <w:pPr>
                    <w:spacing w:after="0"/>
                    <w:jc w:val="both"/>
                    <w:rPr>
                      <w:b w:val="0"/>
                      <w:bCs w:val="0"/>
                      <w:sz w:val="16"/>
                      <w:szCs w:val="16"/>
                    </w:rPr>
                  </w:pPr>
                  <w:r>
                    <w:rPr>
                      <w:b w:val="0"/>
                      <w:bCs w:val="0"/>
                      <w:sz w:val="16"/>
                      <w:szCs w:val="16"/>
                    </w:rPr>
                    <w:t>Compliance – PCI/DSS</w:t>
                  </w:r>
                </w:p>
              </w:tc>
              <w:tc>
                <w:tcPr>
                  <w:tcW w:w="1401" w:type="dxa"/>
                  <w:vAlign w:val="center"/>
                </w:tcPr>
                <w:p w14:paraId="44F7713E" w14:textId="77777777" w:rsidR="0074208F" w:rsidRPr="00D12008"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440" w:type="dxa"/>
                </w:tcPr>
                <w:p w14:paraId="63C040DF" w14:textId="77777777" w:rsidR="0074208F" w:rsidRPr="00EE6B9C"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338" w:type="dxa"/>
                  <w:vAlign w:val="center"/>
                </w:tcPr>
                <w:p w14:paraId="61859F26" w14:textId="77777777" w:rsidR="0074208F" w:rsidRPr="00EE6B9C" w:rsidRDefault="0074208F"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357" w:type="dxa"/>
                </w:tcPr>
                <w:p w14:paraId="5E376379" w14:textId="734179E5" w:rsidR="0074208F" w:rsidRPr="00003C89" w:rsidRDefault="00E5107A" w:rsidP="004961F7">
                  <w:pPr>
                    <w:spacing w:after="0"/>
                    <w:jc w:val="both"/>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r>
          </w:tbl>
          <w:p w14:paraId="4AE31B07" w14:textId="77777777" w:rsidR="0074208F" w:rsidRDefault="0074208F" w:rsidP="004961F7">
            <w:pPr>
              <w:pStyle w:val="ListParagraph"/>
              <w:numPr>
                <w:ilvl w:val="1"/>
                <w:numId w:val="32"/>
              </w:numPr>
              <w:spacing w:before="120"/>
              <w:ind w:left="508"/>
              <w:contextualSpacing w:val="0"/>
              <w:jc w:val="both"/>
            </w:pPr>
            <w:r w:rsidRPr="003E3DC2">
              <w:rPr>
                <w:b/>
                <w:bCs/>
              </w:rPr>
              <w:t>Backup Strategies:</w:t>
            </w:r>
            <w:r>
              <w:t xml:space="preserve"> System Owners and Administrators shall use the 3-2-1 backup strategy. All Systems shall maintain (3) copies of backups, the backups shall be on (2) different storage medias, and (1) copy of the backup shall be stored offsite. All backups shall be secured / encrypted to prevent modifications while at rest. The following are acceptable forms of backup media and backup methodologies.</w:t>
            </w:r>
          </w:p>
          <w:p w14:paraId="0590C532" w14:textId="77777777" w:rsidR="0074208F" w:rsidRDefault="0074208F" w:rsidP="004961F7">
            <w:pPr>
              <w:pStyle w:val="ListParagraph"/>
              <w:numPr>
                <w:ilvl w:val="2"/>
                <w:numId w:val="32"/>
              </w:numPr>
              <w:spacing w:after="0"/>
              <w:ind w:left="958"/>
              <w:contextualSpacing w:val="0"/>
              <w:jc w:val="both"/>
            </w:pPr>
            <w:r>
              <w:t xml:space="preserve">RAID </w:t>
            </w:r>
          </w:p>
          <w:p w14:paraId="1DE9C6FD" w14:textId="77777777" w:rsidR="0074208F" w:rsidRDefault="0074208F" w:rsidP="004961F7">
            <w:pPr>
              <w:pStyle w:val="ListParagraph"/>
              <w:numPr>
                <w:ilvl w:val="2"/>
                <w:numId w:val="32"/>
              </w:numPr>
              <w:spacing w:after="0"/>
              <w:ind w:left="958"/>
              <w:contextualSpacing w:val="0"/>
              <w:jc w:val="both"/>
            </w:pPr>
            <w:r>
              <w:t>Full Backups</w:t>
            </w:r>
          </w:p>
          <w:p w14:paraId="2C8397C0" w14:textId="77777777" w:rsidR="0074208F" w:rsidRDefault="0074208F" w:rsidP="004961F7">
            <w:pPr>
              <w:pStyle w:val="ListParagraph"/>
              <w:numPr>
                <w:ilvl w:val="2"/>
                <w:numId w:val="32"/>
              </w:numPr>
              <w:spacing w:after="0"/>
              <w:ind w:left="958"/>
              <w:contextualSpacing w:val="0"/>
              <w:jc w:val="both"/>
            </w:pPr>
            <w:r>
              <w:t>Incremental Backup</w:t>
            </w:r>
          </w:p>
          <w:p w14:paraId="4F61714C" w14:textId="77777777" w:rsidR="0074208F" w:rsidRDefault="0074208F" w:rsidP="004961F7">
            <w:pPr>
              <w:pStyle w:val="ListParagraph"/>
              <w:numPr>
                <w:ilvl w:val="2"/>
                <w:numId w:val="32"/>
              </w:numPr>
              <w:spacing w:after="0"/>
              <w:ind w:left="958"/>
              <w:contextualSpacing w:val="0"/>
              <w:jc w:val="both"/>
            </w:pPr>
            <w:r>
              <w:t xml:space="preserve">Differential Backup </w:t>
            </w:r>
          </w:p>
          <w:p w14:paraId="68445490" w14:textId="77777777" w:rsidR="0074208F" w:rsidRDefault="0074208F" w:rsidP="004961F7">
            <w:pPr>
              <w:pStyle w:val="ListParagraph"/>
              <w:numPr>
                <w:ilvl w:val="2"/>
                <w:numId w:val="32"/>
              </w:numPr>
              <w:spacing w:after="0"/>
              <w:ind w:left="958"/>
              <w:contextualSpacing w:val="0"/>
              <w:jc w:val="both"/>
            </w:pPr>
            <w:r>
              <w:t>Cloud Backups</w:t>
            </w:r>
          </w:p>
          <w:p w14:paraId="206CFDFE" w14:textId="77777777" w:rsidR="0074208F" w:rsidRDefault="0074208F" w:rsidP="004961F7">
            <w:pPr>
              <w:pStyle w:val="ListParagraph"/>
              <w:numPr>
                <w:ilvl w:val="2"/>
                <w:numId w:val="32"/>
              </w:numPr>
              <w:spacing w:after="0"/>
              <w:ind w:left="958"/>
              <w:contextualSpacing w:val="0"/>
              <w:jc w:val="both"/>
            </w:pPr>
            <w:r>
              <w:t>Clustering</w:t>
            </w:r>
          </w:p>
          <w:p w14:paraId="1058BF69" w14:textId="77777777" w:rsidR="0074208F" w:rsidRPr="00A84016" w:rsidRDefault="0074208F" w:rsidP="004961F7">
            <w:pPr>
              <w:pStyle w:val="ListParagraph"/>
              <w:numPr>
                <w:ilvl w:val="2"/>
                <w:numId w:val="32"/>
              </w:numPr>
              <w:spacing w:after="0"/>
              <w:ind w:left="958"/>
              <w:contextualSpacing w:val="0"/>
              <w:jc w:val="both"/>
            </w:pPr>
            <w:r w:rsidRPr="00A84016">
              <w:t>Tape Backups</w:t>
            </w:r>
          </w:p>
          <w:p w14:paraId="37B3D338" w14:textId="77777777" w:rsidR="0074208F" w:rsidRDefault="0074208F" w:rsidP="004961F7">
            <w:pPr>
              <w:pStyle w:val="ListParagraph"/>
              <w:numPr>
                <w:ilvl w:val="2"/>
                <w:numId w:val="32"/>
              </w:numPr>
              <w:spacing w:after="0"/>
              <w:ind w:left="958"/>
              <w:contextualSpacing w:val="0"/>
              <w:jc w:val="both"/>
            </w:pPr>
            <w:r w:rsidRPr="00A84016">
              <w:t>Optical Backups</w:t>
            </w:r>
          </w:p>
          <w:p w14:paraId="08BAEE67" w14:textId="77777777" w:rsidR="0074208F" w:rsidRDefault="0074208F" w:rsidP="004961F7">
            <w:pPr>
              <w:pStyle w:val="ListParagraph"/>
              <w:numPr>
                <w:ilvl w:val="2"/>
                <w:numId w:val="32"/>
              </w:numPr>
              <w:spacing w:after="0"/>
              <w:ind w:left="958"/>
              <w:contextualSpacing w:val="0"/>
              <w:jc w:val="both"/>
            </w:pPr>
            <w:r>
              <w:t>Mirrored System / Disk Replication</w:t>
            </w:r>
          </w:p>
          <w:p w14:paraId="528AFDD2" w14:textId="2650522B" w:rsidR="0074208F" w:rsidRPr="0074208F" w:rsidRDefault="0074208F" w:rsidP="004961F7">
            <w:pPr>
              <w:pStyle w:val="ListParagraph"/>
              <w:numPr>
                <w:ilvl w:val="1"/>
                <w:numId w:val="32"/>
              </w:numPr>
              <w:spacing w:before="120"/>
              <w:ind w:left="508"/>
              <w:contextualSpacing w:val="0"/>
              <w:jc w:val="both"/>
            </w:pPr>
            <w:r w:rsidRPr="007F40C2">
              <w:rPr>
                <w:b/>
                <w:bCs/>
              </w:rPr>
              <w:lastRenderedPageBreak/>
              <w:t>Backup Frequencies:</w:t>
            </w:r>
            <w:r>
              <w:t xml:space="preserve"> System Owners and Administrators shall establish a backup frequency necessary to meet or exceed the System’s Recovery Time Objective (RTO) based on the Backup Strategy selected.</w:t>
            </w:r>
          </w:p>
        </w:tc>
      </w:tr>
      <w:tr w:rsidR="008816B7" w:rsidRPr="00734EE9" w14:paraId="6DB6A673" w14:textId="77777777" w:rsidTr="00FB28F6">
        <w:trPr>
          <w:cantSplit/>
          <w:trHeight w:val="351"/>
        </w:trPr>
        <w:tc>
          <w:tcPr>
            <w:tcW w:w="1450" w:type="dxa"/>
          </w:tcPr>
          <w:p w14:paraId="40888CE6" w14:textId="77777777" w:rsidR="008816B7" w:rsidRPr="00734EE9" w:rsidRDefault="008816B7" w:rsidP="00FB28F6">
            <w:pPr>
              <w:rPr>
                <w:b/>
                <w:bCs/>
                <w:sz w:val="20"/>
                <w:szCs w:val="20"/>
              </w:rPr>
            </w:pPr>
            <w:r w:rsidRPr="00192BA0">
              <w:rPr>
                <w:b/>
                <w:bCs/>
                <w:noProof/>
                <w:sz w:val="20"/>
                <w:szCs w:val="20"/>
              </w:rPr>
              <w:lastRenderedPageBreak/>
              <w:t>CP-09.d</w:t>
            </w:r>
          </w:p>
        </w:tc>
        <w:tc>
          <w:tcPr>
            <w:tcW w:w="8620" w:type="dxa"/>
          </w:tcPr>
          <w:p w14:paraId="753EBC4C" w14:textId="77777777" w:rsidR="008816B7" w:rsidRDefault="008816B7" w:rsidP="004961F7">
            <w:pPr>
              <w:jc w:val="both"/>
              <w:rPr>
                <w:noProof/>
                <w:szCs w:val="22"/>
              </w:rPr>
            </w:pPr>
            <w:r w:rsidRPr="00192BA0">
              <w:rPr>
                <w:b/>
                <w:bCs/>
                <w:noProof/>
                <w:szCs w:val="22"/>
              </w:rPr>
              <w:t>Secure Backup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protect the confidentiality, integrity, and availability of backup information.</w:t>
            </w:r>
          </w:p>
          <w:p w14:paraId="51921EDB" w14:textId="02CAB68F" w:rsidR="002A3DE6" w:rsidRPr="00734EE9" w:rsidRDefault="002A3DE6" w:rsidP="004961F7">
            <w:pPr>
              <w:jc w:val="both"/>
              <w:rPr>
                <w:i/>
                <w:iCs/>
                <w:szCs w:val="22"/>
              </w:rPr>
            </w:pPr>
            <w:r w:rsidRPr="00F83058">
              <w:rPr>
                <w:i/>
                <w:iCs/>
                <w:noProof/>
                <w:color w:val="008700"/>
                <w:sz w:val="18"/>
                <w:szCs w:val="18"/>
              </w:rPr>
              <w:t>{Instructions: Agencies should identify the role that is assigned the responsibility to oversee compliance with this  policy statement.}</w:t>
            </w:r>
          </w:p>
        </w:tc>
      </w:tr>
      <w:tr w:rsidR="008816B7" w:rsidRPr="00734EE9" w14:paraId="5A2EAB70" w14:textId="77777777" w:rsidTr="00FB28F6">
        <w:trPr>
          <w:cantSplit/>
          <w:trHeight w:val="351"/>
        </w:trPr>
        <w:tc>
          <w:tcPr>
            <w:tcW w:w="1450" w:type="dxa"/>
          </w:tcPr>
          <w:p w14:paraId="131C8364" w14:textId="77777777" w:rsidR="008816B7" w:rsidRPr="00734EE9" w:rsidRDefault="008816B7" w:rsidP="00FB28F6">
            <w:pPr>
              <w:rPr>
                <w:b/>
                <w:bCs/>
                <w:sz w:val="20"/>
                <w:szCs w:val="20"/>
              </w:rPr>
            </w:pPr>
            <w:r w:rsidRPr="00FF51FA">
              <w:rPr>
                <w:b/>
                <w:bCs/>
                <w:noProof/>
                <w:sz w:val="20"/>
                <w:szCs w:val="20"/>
              </w:rPr>
              <w:t>CP-09(01)</w:t>
            </w:r>
          </w:p>
        </w:tc>
        <w:tc>
          <w:tcPr>
            <w:tcW w:w="8620" w:type="dxa"/>
          </w:tcPr>
          <w:p w14:paraId="14C781E5" w14:textId="714852A5" w:rsidR="008816B7" w:rsidRPr="009A0F9B" w:rsidRDefault="008816B7" w:rsidP="004961F7">
            <w:pPr>
              <w:jc w:val="both"/>
              <w:rPr>
                <w:noProof/>
                <w:color w:val="000000" w:themeColor="text1"/>
                <w:szCs w:val="22"/>
              </w:rPr>
            </w:pPr>
            <w:r w:rsidRPr="009A0F9B">
              <w:rPr>
                <w:b/>
                <w:bCs/>
                <w:noProof/>
                <w:color w:val="000000" w:themeColor="text1"/>
                <w:szCs w:val="22"/>
              </w:rPr>
              <w:t>Verify Backup Information Integrity</w:t>
            </w:r>
            <w:r w:rsidRPr="009A0F9B">
              <w:rPr>
                <w:b/>
                <w:bCs/>
                <w:color w:val="000000" w:themeColor="text1"/>
                <w:szCs w:val="22"/>
              </w:rPr>
              <w:t>:</w:t>
            </w:r>
            <w:r w:rsidRPr="009A0F9B">
              <w:rPr>
                <w:b/>
                <w:bCs/>
                <w:i/>
                <w:iCs/>
                <w:color w:val="000000" w:themeColor="text1"/>
                <w:szCs w:val="22"/>
              </w:rPr>
              <w:t xml:space="preserve"> </w:t>
            </w:r>
            <w:r w:rsidRPr="009A0F9B">
              <w:rPr>
                <w:noProof/>
                <w:color w:val="000000" w:themeColor="text1"/>
                <w:szCs w:val="22"/>
                <w:highlight w:val="cyan"/>
              </w:rPr>
              <w:t>[System Administrator Role]</w:t>
            </w:r>
            <w:r w:rsidRPr="009A0F9B">
              <w:rPr>
                <w:noProof/>
                <w:color w:val="000000" w:themeColor="text1"/>
                <w:szCs w:val="22"/>
              </w:rPr>
              <w:t xml:space="preserve"> shall </w:t>
            </w:r>
            <w:r w:rsidR="00FF51FA" w:rsidRPr="009A0F9B">
              <w:rPr>
                <w:noProof/>
                <w:color w:val="000000" w:themeColor="text1"/>
                <w:szCs w:val="22"/>
              </w:rPr>
              <w:t xml:space="preserve">restore and </w:t>
            </w:r>
            <w:r w:rsidRPr="009A0F9B">
              <w:rPr>
                <w:noProof/>
                <w:color w:val="000000" w:themeColor="text1"/>
                <w:szCs w:val="22"/>
              </w:rPr>
              <w:t xml:space="preserve">test backup information </w:t>
            </w:r>
            <w:r w:rsidRPr="009A0F9B">
              <w:rPr>
                <w:noProof/>
                <w:color w:val="000000" w:themeColor="text1"/>
                <w:szCs w:val="22"/>
                <w:highlight w:val="cyan"/>
              </w:rPr>
              <w:t>[frequency – at least bi-annually]</w:t>
            </w:r>
            <w:r w:rsidRPr="009A0F9B">
              <w:rPr>
                <w:noProof/>
                <w:color w:val="000000" w:themeColor="text1"/>
                <w:szCs w:val="22"/>
              </w:rPr>
              <w:t xml:space="preserve"> to verify media reliability and information integrity</w:t>
            </w:r>
            <w:r w:rsidR="00FF51FA" w:rsidRPr="009A0F9B">
              <w:rPr>
                <w:noProof/>
                <w:color w:val="000000" w:themeColor="text1"/>
                <w:szCs w:val="22"/>
              </w:rPr>
              <w:t>.</w:t>
            </w:r>
          </w:p>
          <w:p w14:paraId="44CEF4C6" w14:textId="64E1C964" w:rsidR="008B2ADD" w:rsidRPr="00F83058" w:rsidRDefault="008B2ADD" w:rsidP="004961F7">
            <w:pPr>
              <w:jc w:val="both"/>
              <w:rPr>
                <w:i/>
                <w:iCs/>
                <w:noProof/>
                <w:color w:val="008700"/>
                <w:sz w:val="18"/>
                <w:szCs w:val="18"/>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p w14:paraId="47E93F50" w14:textId="32E82061" w:rsidR="008B2ADD" w:rsidRPr="00F83058" w:rsidRDefault="008B2ADD" w:rsidP="004961F7">
            <w:pPr>
              <w:jc w:val="both"/>
              <w:rPr>
                <w:i/>
                <w:iCs/>
                <w:noProof/>
                <w:color w:val="008700"/>
                <w:sz w:val="18"/>
                <w:szCs w:val="18"/>
              </w:rPr>
            </w:pPr>
            <w:r w:rsidRPr="00F83058">
              <w:rPr>
                <w:i/>
                <w:iCs/>
                <w:noProof/>
                <w:color w:val="008700"/>
                <w:sz w:val="18"/>
                <w:szCs w:val="18"/>
              </w:rPr>
              <w:t xml:space="preserve">{Instructions: Agencies should identify frequency at which procedures are </w:t>
            </w:r>
            <w:r w:rsidR="009E5A1A" w:rsidRPr="00F83058">
              <w:rPr>
                <w:i/>
                <w:iCs/>
                <w:noProof/>
                <w:color w:val="008700"/>
                <w:sz w:val="18"/>
                <w:szCs w:val="18"/>
              </w:rPr>
              <w:t>reviewed and updated</w:t>
            </w:r>
            <w:r w:rsidRPr="00F83058">
              <w:rPr>
                <w:i/>
                <w:iCs/>
                <w:noProof/>
                <w:color w:val="008700"/>
                <w:sz w:val="18"/>
                <w:szCs w:val="18"/>
              </w:rPr>
              <w:t>. The established best practice is “at least bi-annually”.}</w:t>
            </w:r>
          </w:p>
        </w:tc>
      </w:tr>
      <w:tr w:rsidR="008816B7" w:rsidRPr="00734EE9" w14:paraId="2B2FDDFB" w14:textId="77777777" w:rsidTr="00FB28F6">
        <w:trPr>
          <w:cantSplit/>
          <w:trHeight w:val="351"/>
        </w:trPr>
        <w:tc>
          <w:tcPr>
            <w:tcW w:w="1450" w:type="dxa"/>
          </w:tcPr>
          <w:p w14:paraId="4B73DD8D" w14:textId="77777777" w:rsidR="008816B7" w:rsidRPr="00734EE9" w:rsidRDefault="008816B7" w:rsidP="00FB28F6">
            <w:pPr>
              <w:rPr>
                <w:b/>
                <w:bCs/>
                <w:sz w:val="20"/>
                <w:szCs w:val="20"/>
              </w:rPr>
            </w:pPr>
            <w:r w:rsidRPr="00192BA0">
              <w:rPr>
                <w:b/>
                <w:bCs/>
                <w:noProof/>
                <w:sz w:val="20"/>
                <w:szCs w:val="20"/>
              </w:rPr>
              <w:t>CP-09(08)</w:t>
            </w:r>
          </w:p>
        </w:tc>
        <w:tc>
          <w:tcPr>
            <w:tcW w:w="8620" w:type="dxa"/>
          </w:tcPr>
          <w:p w14:paraId="2BB94138" w14:textId="77777777" w:rsidR="008816B7" w:rsidRDefault="008816B7" w:rsidP="004961F7">
            <w:pPr>
              <w:jc w:val="both"/>
              <w:rPr>
                <w:noProof/>
                <w:szCs w:val="22"/>
              </w:rPr>
            </w:pPr>
            <w:r w:rsidRPr="00192BA0">
              <w:rPr>
                <w:b/>
                <w:bCs/>
                <w:noProof/>
                <w:szCs w:val="22"/>
              </w:rPr>
              <w:t>Implement Cryptographic Mechanisms for Backup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implement cryptographic mechanisms to prevent unauthorized disclosure and modification of </w:t>
            </w:r>
            <w:r w:rsidRPr="00E07A49">
              <w:rPr>
                <w:noProof/>
                <w:szCs w:val="22"/>
                <w:highlight w:val="cyan"/>
              </w:rPr>
              <w:t>[backup information]</w:t>
            </w:r>
            <w:r w:rsidRPr="00192BA0">
              <w:rPr>
                <w:noProof/>
                <w:szCs w:val="22"/>
              </w:rPr>
              <w:t>.</w:t>
            </w:r>
          </w:p>
          <w:p w14:paraId="37073959" w14:textId="7D07DDCD" w:rsidR="002A3DE6" w:rsidRPr="00734EE9" w:rsidRDefault="002A3DE6" w:rsidP="004961F7">
            <w:pPr>
              <w:jc w:val="both"/>
              <w:rPr>
                <w:i/>
                <w:iCs/>
                <w:szCs w:val="22"/>
              </w:rPr>
            </w:pPr>
            <w:r w:rsidRPr="00F83058">
              <w:rPr>
                <w:i/>
                <w:iCs/>
                <w:noProof/>
                <w:color w:val="008700"/>
                <w:sz w:val="18"/>
                <w:szCs w:val="18"/>
              </w:rPr>
              <w:t>{Instructions: Agencies should identify the role that is assigned the responsibility to oversee compliance with this  policy statement.}</w:t>
            </w:r>
          </w:p>
        </w:tc>
      </w:tr>
    </w:tbl>
    <w:p w14:paraId="6663A712" w14:textId="77777777" w:rsidR="008816B7" w:rsidRDefault="008816B7" w:rsidP="008816B7">
      <w:pPr>
        <w:pStyle w:val="OCS-H2"/>
      </w:pPr>
      <w:r w:rsidRPr="00192BA0">
        <w:rPr>
          <w:noProof/>
        </w:rPr>
        <w:t>SYSTEM RECOVERY AND RECONSTITUTION</w:t>
      </w:r>
      <w:r>
        <w:t xml:space="preserve"> (</w:t>
      </w:r>
      <w:r w:rsidRPr="00192BA0">
        <w:rPr>
          <w:noProof/>
        </w:rPr>
        <w:t>CP-10</w:t>
      </w:r>
      <w:r>
        <w:t>)</w:t>
      </w:r>
    </w:p>
    <w:p w14:paraId="180D42EB" w14:textId="77777777" w:rsidR="008816B7" w:rsidRPr="006F18CF" w:rsidRDefault="008816B7" w:rsidP="008816B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RC.RP-01, RC.RP-02, RC.RP-05</w:t>
      </w:r>
      <w:r>
        <w:rPr>
          <w:i/>
          <w:iCs/>
          <w:sz w:val="18"/>
          <w:szCs w:val="18"/>
        </w:rPr>
        <w:br/>
      </w:r>
      <w:r w:rsidRPr="00192BA0">
        <w:rPr>
          <w:i/>
          <w:iCs/>
          <w:noProof/>
          <w:sz w:val="18"/>
          <w:szCs w:val="18"/>
        </w:rPr>
        <w:t>CSF 1.1: PR.IP-9, RS.RP-1, RC.RP-1</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4FCD01FE" w14:textId="77777777" w:rsidR="008816B7" w:rsidRDefault="008816B7" w:rsidP="004961F7">
      <w:pPr>
        <w:jc w:val="both"/>
      </w:pPr>
      <w:r w:rsidRPr="00A178A0">
        <w:rPr>
          <w:b/>
          <w:bCs/>
          <w:i/>
          <w:iCs/>
        </w:rPr>
        <w:t>Discussion:</w:t>
      </w:r>
      <w:r>
        <w:t xml:space="preserve"> </w:t>
      </w:r>
      <w:r w:rsidRPr="00192BA0">
        <w:rPr>
          <w:noProof/>
        </w:rPr>
        <w:t>Recovery is executing contingency plan activities to restore organizational mission and business functions. Reconstitution takes place following recovery and includes activities for returning systems to fully operational states. Recovery and reconstitution operations reflect mission and business priorities; recovery point, recovery time, and reconstitution objectives; and organizational metrics consistent with contingency plan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8816B7" w:rsidRPr="00734EE9" w14:paraId="45C81AB7" w14:textId="77777777" w:rsidTr="00E8678B">
        <w:trPr>
          <w:trHeight w:val="351"/>
        </w:trPr>
        <w:tc>
          <w:tcPr>
            <w:tcW w:w="1450" w:type="dxa"/>
          </w:tcPr>
          <w:p w14:paraId="06D25833" w14:textId="77777777" w:rsidR="008816B7" w:rsidRPr="00734EE9" w:rsidRDefault="008816B7" w:rsidP="00FB28F6">
            <w:pPr>
              <w:rPr>
                <w:b/>
                <w:bCs/>
                <w:sz w:val="20"/>
                <w:szCs w:val="20"/>
              </w:rPr>
            </w:pPr>
            <w:r w:rsidRPr="00192BA0">
              <w:rPr>
                <w:b/>
                <w:bCs/>
                <w:noProof/>
                <w:sz w:val="20"/>
                <w:szCs w:val="20"/>
              </w:rPr>
              <w:t>CP-10</w:t>
            </w:r>
          </w:p>
        </w:tc>
        <w:tc>
          <w:tcPr>
            <w:tcW w:w="8620" w:type="dxa"/>
          </w:tcPr>
          <w:p w14:paraId="3BA8A18A" w14:textId="77777777" w:rsidR="008816B7" w:rsidRDefault="008816B7" w:rsidP="004961F7">
            <w:pPr>
              <w:jc w:val="both"/>
              <w:rPr>
                <w:noProof/>
                <w:szCs w:val="22"/>
              </w:rPr>
            </w:pPr>
            <w:r w:rsidRPr="00192BA0">
              <w:rPr>
                <w:b/>
                <w:bCs/>
                <w:noProof/>
                <w:szCs w:val="22"/>
              </w:rPr>
              <w:t>Ensure System Recovery</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provide for the recovery and reconstitution of the system to a known state within </w:t>
            </w:r>
            <w:r w:rsidRPr="006F559A">
              <w:rPr>
                <w:noProof/>
                <w:szCs w:val="22"/>
                <w:highlight w:val="cyan"/>
              </w:rPr>
              <w:t>[time period consistent with recovery time and recovery point objectives]</w:t>
            </w:r>
            <w:r w:rsidRPr="00192BA0">
              <w:rPr>
                <w:noProof/>
                <w:szCs w:val="22"/>
              </w:rPr>
              <w:t xml:space="preserve"> after a disruption, compromise, or failure.</w:t>
            </w:r>
          </w:p>
          <w:p w14:paraId="4F4A0F50" w14:textId="743DEB2D" w:rsidR="008B2ADD" w:rsidRPr="00F83058" w:rsidRDefault="008B2ADD" w:rsidP="004961F7">
            <w:pPr>
              <w:jc w:val="both"/>
              <w:rPr>
                <w:i/>
                <w:iCs/>
                <w:noProof/>
                <w:color w:val="008700"/>
                <w:sz w:val="18"/>
                <w:szCs w:val="18"/>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p w14:paraId="29BAE4CC" w14:textId="39F82612" w:rsidR="008B2ADD" w:rsidRPr="00F83058" w:rsidRDefault="008B2ADD" w:rsidP="004961F7">
            <w:pPr>
              <w:jc w:val="both"/>
              <w:rPr>
                <w:i/>
                <w:iCs/>
                <w:noProof/>
                <w:color w:val="008700"/>
                <w:sz w:val="18"/>
                <w:szCs w:val="18"/>
              </w:rPr>
            </w:pPr>
            <w:r w:rsidRPr="00F83058">
              <w:rPr>
                <w:i/>
                <w:iCs/>
                <w:noProof/>
                <w:color w:val="008700"/>
                <w:sz w:val="18"/>
                <w:szCs w:val="18"/>
              </w:rPr>
              <w:t xml:space="preserve">{Instructions: Agencies should identify frequency at which procedures are </w:t>
            </w:r>
            <w:r w:rsidR="009E5A1A" w:rsidRPr="00F83058">
              <w:rPr>
                <w:i/>
                <w:iCs/>
                <w:noProof/>
                <w:color w:val="008700"/>
                <w:sz w:val="18"/>
                <w:szCs w:val="18"/>
              </w:rPr>
              <w:t>reviewed and updated</w:t>
            </w:r>
            <w:r w:rsidRPr="00F83058">
              <w:rPr>
                <w:i/>
                <w:iCs/>
                <w:noProof/>
                <w:color w:val="008700"/>
                <w:sz w:val="18"/>
                <w:szCs w:val="18"/>
              </w:rPr>
              <w:t>. The established best practice is “at least 48 hours”.}</w:t>
            </w:r>
          </w:p>
          <w:p w14:paraId="6F507318" w14:textId="5C0AFE44" w:rsidR="0074208F" w:rsidRDefault="00E0757E" w:rsidP="004961F7">
            <w:pPr>
              <w:jc w:val="both"/>
            </w:pPr>
            <w:r w:rsidRPr="009A0F9B">
              <w:rPr>
                <w:b/>
                <w:bCs/>
                <w:color w:val="747474"/>
              </w:rPr>
              <w:t xml:space="preserve">Sample Standard - </w:t>
            </w:r>
            <w:r w:rsidR="0074208F" w:rsidRPr="009A0F9B">
              <w:rPr>
                <w:b/>
                <w:bCs/>
                <w:color w:val="747474"/>
              </w:rPr>
              <w:t>Recovery Strategies:</w:t>
            </w:r>
            <w:r w:rsidR="0074208F" w:rsidRPr="0074208F">
              <w:rPr>
                <w:b/>
                <w:bCs/>
              </w:rPr>
              <w:t xml:space="preserve"> </w:t>
            </w:r>
            <w:r w:rsidR="0074208F">
              <w:t xml:space="preserve">Per the nature of the recovery effort and the organizations </w:t>
            </w:r>
            <w:r w:rsidR="0074208F" w:rsidRPr="00E8678B">
              <w:t>Disaster Recovery Standard</w:t>
            </w:r>
            <w:r w:rsidR="0074208F">
              <w:t>, System Owners and Administrators may use the following recovery strategies.</w:t>
            </w:r>
          </w:p>
          <w:p w14:paraId="44CA5CBE" w14:textId="2587745A" w:rsidR="00E8678B" w:rsidRPr="00F83058" w:rsidRDefault="00E8678B" w:rsidP="004961F7">
            <w:pPr>
              <w:jc w:val="both"/>
              <w:rPr>
                <w:i/>
                <w:iCs/>
                <w:color w:val="008700"/>
                <w:sz w:val="18"/>
                <w:szCs w:val="20"/>
              </w:rPr>
            </w:pPr>
            <w:r w:rsidRPr="00F83058">
              <w:rPr>
                <w:i/>
                <w:iCs/>
                <w:color w:val="008700"/>
                <w:sz w:val="18"/>
                <w:szCs w:val="20"/>
              </w:rPr>
              <w:t xml:space="preserve">{Instructions: Agency should review the sample standard and customize to meet their unique challenges, requirements, and </w:t>
            </w:r>
            <w:proofErr w:type="gramStart"/>
            <w:r w:rsidRPr="00F83058">
              <w:rPr>
                <w:i/>
                <w:iCs/>
                <w:color w:val="008700"/>
                <w:sz w:val="18"/>
                <w:szCs w:val="20"/>
              </w:rPr>
              <w:t>constraints.}</w:t>
            </w:r>
            <w:proofErr w:type="gramEnd"/>
          </w:p>
          <w:p w14:paraId="7C5C51C2" w14:textId="77777777" w:rsidR="0074208F" w:rsidRDefault="0074208F" w:rsidP="004961F7">
            <w:pPr>
              <w:pStyle w:val="ListParagraph"/>
              <w:numPr>
                <w:ilvl w:val="2"/>
                <w:numId w:val="32"/>
              </w:numPr>
              <w:autoSpaceDE w:val="0"/>
              <w:autoSpaceDN w:val="0"/>
              <w:adjustRightInd w:val="0"/>
              <w:spacing w:after="0"/>
              <w:ind w:left="598"/>
              <w:contextualSpacing w:val="0"/>
              <w:jc w:val="both"/>
              <w:rPr>
                <w:rFonts w:eastAsiaTheme="minorEastAsia"/>
                <w:color w:val="000000"/>
              </w:rPr>
            </w:pPr>
            <w:r>
              <w:rPr>
                <w:rFonts w:eastAsiaTheme="minorEastAsia"/>
                <w:color w:val="000000"/>
              </w:rPr>
              <w:t>Alternate Equipment Restoration</w:t>
            </w:r>
          </w:p>
          <w:p w14:paraId="7CB96AD8" w14:textId="77777777" w:rsidR="0074208F" w:rsidRPr="00ED261C" w:rsidRDefault="0074208F" w:rsidP="004961F7">
            <w:pPr>
              <w:pStyle w:val="ListParagraph"/>
              <w:numPr>
                <w:ilvl w:val="2"/>
                <w:numId w:val="32"/>
              </w:numPr>
              <w:autoSpaceDE w:val="0"/>
              <w:autoSpaceDN w:val="0"/>
              <w:adjustRightInd w:val="0"/>
              <w:spacing w:after="0"/>
              <w:ind w:left="598"/>
              <w:contextualSpacing w:val="0"/>
              <w:jc w:val="both"/>
              <w:rPr>
                <w:rFonts w:eastAsiaTheme="minorEastAsia"/>
                <w:color w:val="000000"/>
              </w:rPr>
            </w:pPr>
            <w:r>
              <w:rPr>
                <w:rFonts w:eastAsiaTheme="minorEastAsia"/>
                <w:color w:val="000000"/>
              </w:rPr>
              <w:t xml:space="preserve">In-place </w:t>
            </w:r>
            <w:r w:rsidRPr="00ED261C">
              <w:rPr>
                <w:rFonts w:eastAsiaTheme="minorEastAsia"/>
                <w:color w:val="000000"/>
              </w:rPr>
              <w:t xml:space="preserve">System Restoration </w:t>
            </w:r>
          </w:p>
          <w:p w14:paraId="7044EBE8" w14:textId="77777777" w:rsidR="0074208F" w:rsidRPr="00ED261C" w:rsidRDefault="0074208F" w:rsidP="004961F7">
            <w:pPr>
              <w:pStyle w:val="ListParagraph"/>
              <w:numPr>
                <w:ilvl w:val="2"/>
                <w:numId w:val="32"/>
              </w:numPr>
              <w:autoSpaceDE w:val="0"/>
              <w:autoSpaceDN w:val="0"/>
              <w:adjustRightInd w:val="0"/>
              <w:spacing w:after="0"/>
              <w:ind w:left="598"/>
              <w:contextualSpacing w:val="0"/>
              <w:jc w:val="both"/>
              <w:rPr>
                <w:rFonts w:eastAsiaTheme="minorEastAsia"/>
                <w:color w:val="000000"/>
              </w:rPr>
            </w:pPr>
            <w:r w:rsidRPr="00ED261C">
              <w:rPr>
                <w:rFonts w:eastAsiaTheme="minorEastAsia"/>
                <w:color w:val="000000"/>
              </w:rPr>
              <w:t>Backup Storage Sites</w:t>
            </w:r>
          </w:p>
          <w:p w14:paraId="1F1B24D6" w14:textId="77777777" w:rsidR="0074208F" w:rsidRPr="00ED261C" w:rsidRDefault="0074208F" w:rsidP="004961F7">
            <w:pPr>
              <w:pStyle w:val="ListParagraph"/>
              <w:numPr>
                <w:ilvl w:val="2"/>
                <w:numId w:val="32"/>
              </w:numPr>
              <w:autoSpaceDE w:val="0"/>
              <w:autoSpaceDN w:val="0"/>
              <w:adjustRightInd w:val="0"/>
              <w:spacing w:after="0"/>
              <w:ind w:left="598"/>
              <w:contextualSpacing w:val="0"/>
              <w:jc w:val="both"/>
              <w:rPr>
                <w:rFonts w:eastAsiaTheme="minorEastAsia"/>
                <w:color w:val="000000"/>
              </w:rPr>
            </w:pPr>
            <w:r w:rsidRPr="00ED261C">
              <w:rPr>
                <w:rFonts w:eastAsiaTheme="minorEastAsia"/>
              </w:rPr>
              <w:lastRenderedPageBreak/>
              <w:t>Cold Sites</w:t>
            </w:r>
          </w:p>
          <w:p w14:paraId="6F60DB77" w14:textId="77777777" w:rsidR="0074208F" w:rsidRPr="00ED261C" w:rsidRDefault="0074208F" w:rsidP="004961F7">
            <w:pPr>
              <w:pStyle w:val="ListParagraph"/>
              <w:numPr>
                <w:ilvl w:val="2"/>
                <w:numId w:val="32"/>
              </w:numPr>
              <w:autoSpaceDE w:val="0"/>
              <w:autoSpaceDN w:val="0"/>
              <w:adjustRightInd w:val="0"/>
              <w:spacing w:after="0"/>
              <w:ind w:left="598"/>
              <w:contextualSpacing w:val="0"/>
              <w:jc w:val="both"/>
              <w:rPr>
                <w:rFonts w:eastAsiaTheme="minorEastAsia"/>
                <w:color w:val="000000"/>
              </w:rPr>
            </w:pPr>
            <w:r w:rsidRPr="00ED261C">
              <w:rPr>
                <w:rFonts w:eastAsiaTheme="minorEastAsia"/>
              </w:rPr>
              <w:t>Hot Sites</w:t>
            </w:r>
          </w:p>
          <w:p w14:paraId="71D04722" w14:textId="77777777" w:rsidR="0074208F" w:rsidRPr="00ED261C" w:rsidRDefault="0074208F" w:rsidP="004961F7">
            <w:pPr>
              <w:pStyle w:val="ListParagraph"/>
              <w:numPr>
                <w:ilvl w:val="2"/>
                <w:numId w:val="32"/>
              </w:numPr>
              <w:autoSpaceDE w:val="0"/>
              <w:autoSpaceDN w:val="0"/>
              <w:adjustRightInd w:val="0"/>
              <w:spacing w:after="0"/>
              <w:ind w:left="598"/>
              <w:contextualSpacing w:val="0"/>
              <w:jc w:val="both"/>
              <w:rPr>
                <w:rFonts w:eastAsiaTheme="minorEastAsia"/>
                <w:color w:val="000000"/>
              </w:rPr>
            </w:pPr>
            <w:r w:rsidRPr="00ED261C">
              <w:rPr>
                <w:rFonts w:eastAsiaTheme="minorEastAsia"/>
              </w:rPr>
              <w:t>Mobile Sites</w:t>
            </w:r>
            <w:r w:rsidRPr="00ED261C">
              <w:t xml:space="preserve"> </w:t>
            </w:r>
          </w:p>
          <w:p w14:paraId="5E45DA90" w14:textId="77777777" w:rsidR="0074208F" w:rsidRPr="00ED261C" w:rsidRDefault="0074208F" w:rsidP="004961F7">
            <w:pPr>
              <w:pStyle w:val="ListParagraph"/>
              <w:numPr>
                <w:ilvl w:val="2"/>
                <w:numId w:val="32"/>
              </w:numPr>
              <w:autoSpaceDE w:val="0"/>
              <w:autoSpaceDN w:val="0"/>
              <w:adjustRightInd w:val="0"/>
              <w:spacing w:after="0"/>
              <w:ind w:left="598"/>
              <w:contextualSpacing w:val="0"/>
              <w:jc w:val="both"/>
              <w:rPr>
                <w:rFonts w:eastAsiaTheme="minorEastAsia"/>
                <w:color w:val="000000"/>
              </w:rPr>
            </w:pPr>
            <w:r w:rsidRPr="00ED261C">
              <w:rPr>
                <w:rFonts w:eastAsiaTheme="minorEastAsia"/>
              </w:rPr>
              <w:t>Mirrored Sites</w:t>
            </w:r>
          </w:p>
          <w:p w14:paraId="4E8E57B8" w14:textId="1FACB4F7" w:rsidR="00E0757E" w:rsidRPr="0074208F" w:rsidRDefault="0074208F" w:rsidP="004961F7">
            <w:pPr>
              <w:pStyle w:val="ListParagraph"/>
              <w:numPr>
                <w:ilvl w:val="2"/>
                <w:numId w:val="32"/>
              </w:numPr>
              <w:ind w:left="598"/>
              <w:contextualSpacing w:val="0"/>
              <w:jc w:val="both"/>
            </w:pPr>
            <w:r w:rsidRPr="00ED261C">
              <w:rPr>
                <w:rFonts w:eastAsiaTheme="minorEastAsia"/>
              </w:rPr>
              <w:t>Warm Sites</w:t>
            </w:r>
          </w:p>
        </w:tc>
      </w:tr>
      <w:tr w:rsidR="008816B7" w:rsidRPr="00734EE9" w14:paraId="480AAD85" w14:textId="77777777" w:rsidTr="00FB28F6">
        <w:trPr>
          <w:cantSplit/>
          <w:trHeight w:val="351"/>
        </w:trPr>
        <w:tc>
          <w:tcPr>
            <w:tcW w:w="1450" w:type="dxa"/>
          </w:tcPr>
          <w:p w14:paraId="28B5B566" w14:textId="77777777" w:rsidR="008816B7" w:rsidRPr="00734EE9" w:rsidRDefault="008816B7" w:rsidP="00FB28F6">
            <w:pPr>
              <w:rPr>
                <w:b/>
                <w:bCs/>
                <w:sz w:val="20"/>
                <w:szCs w:val="20"/>
              </w:rPr>
            </w:pPr>
            <w:r w:rsidRPr="00192BA0">
              <w:rPr>
                <w:b/>
                <w:bCs/>
                <w:noProof/>
                <w:sz w:val="20"/>
                <w:szCs w:val="20"/>
              </w:rPr>
              <w:lastRenderedPageBreak/>
              <w:t>CP-10(02)</w:t>
            </w:r>
          </w:p>
        </w:tc>
        <w:tc>
          <w:tcPr>
            <w:tcW w:w="8620" w:type="dxa"/>
          </w:tcPr>
          <w:p w14:paraId="01310B51" w14:textId="77777777" w:rsidR="008816B7" w:rsidRDefault="008816B7" w:rsidP="004961F7">
            <w:pPr>
              <w:jc w:val="both"/>
              <w:rPr>
                <w:noProof/>
                <w:szCs w:val="22"/>
              </w:rPr>
            </w:pPr>
            <w:r w:rsidRPr="00192BA0">
              <w:rPr>
                <w:b/>
                <w:bCs/>
                <w:noProof/>
                <w:szCs w:val="22"/>
              </w:rPr>
              <w:t>Establish Transaction Recovery for Transaction-Based Systems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implement transaction recovery for systems that are transaction-based.</w:t>
            </w:r>
          </w:p>
          <w:p w14:paraId="5DFCD881" w14:textId="518BCDA9" w:rsidR="00FD62CF" w:rsidRPr="00734EE9" w:rsidRDefault="00FD62CF" w:rsidP="004961F7">
            <w:pPr>
              <w:jc w:val="both"/>
              <w:rPr>
                <w:i/>
                <w:iCs/>
                <w:szCs w:val="22"/>
              </w:rPr>
            </w:pPr>
            <w:r w:rsidRPr="00F83058">
              <w:rPr>
                <w:i/>
                <w:iCs/>
                <w:noProof/>
                <w:color w:val="008700"/>
                <w:sz w:val="18"/>
                <w:szCs w:val="18"/>
              </w:rPr>
              <w:t>{Instructions: Agencies should identify the role that is assigned the responsibility to oversee compliance with this  policy statement.}</w:t>
            </w:r>
          </w:p>
        </w:tc>
      </w:tr>
    </w:tbl>
    <w:p w14:paraId="5CAFAD4B" w14:textId="77777777" w:rsidR="008816B7" w:rsidRDefault="008816B7" w:rsidP="008816B7">
      <w:pPr>
        <w:pStyle w:val="OCS-H2"/>
      </w:pPr>
      <w:r w:rsidRPr="00192BA0">
        <w:rPr>
          <w:noProof/>
        </w:rPr>
        <w:t>ALTERNATE COMMUNICATIONS PROTOCOLS</w:t>
      </w:r>
      <w:r>
        <w:t xml:space="preserve"> (</w:t>
      </w:r>
      <w:r w:rsidRPr="00192BA0">
        <w:rPr>
          <w:noProof/>
        </w:rPr>
        <w:t>CP-11</w:t>
      </w:r>
      <w:r>
        <w:t>)</w:t>
      </w:r>
    </w:p>
    <w:p w14:paraId="5A97F840" w14:textId="77777777" w:rsidR="008816B7" w:rsidRPr="006F18CF" w:rsidRDefault="008816B7" w:rsidP="008816B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ID.BE-5, PR.PT-5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131B9F92" w14:textId="77777777" w:rsidR="008816B7" w:rsidRDefault="008816B7" w:rsidP="004961F7">
      <w:pPr>
        <w:jc w:val="both"/>
      </w:pPr>
      <w:r w:rsidRPr="00A178A0">
        <w:rPr>
          <w:b/>
          <w:bCs/>
          <w:i/>
          <w:iCs/>
        </w:rPr>
        <w:t>Discussion:</w:t>
      </w:r>
      <w:r>
        <w:t xml:space="preserve"> </w:t>
      </w:r>
      <w:r w:rsidRPr="00192BA0">
        <w:rPr>
          <w:noProof/>
        </w:rPr>
        <w:t>Contingency plans and the contingency training or testing associated with those plans incorporate an alternate communications protocol capability as part of establishing resilience in organizational systems. Switching communications protocols may affect software applications and operational aspects of systems. Organizations assess the potential side effects of introducing alternate communications protocols prior to implementation.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8816B7" w:rsidRPr="00734EE9" w14:paraId="2833DDE2" w14:textId="77777777" w:rsidTr="00FB28F6">
        <w:trPr>
          <w:cantSplit/>
          <w:trHeight w:val="351"/>
        </w:trPr>
        <w:tc>
          <w:tcPr>
            <w:tcW w:w="1450" w:type="dxa"/>
          </w:tcPr>
          <w:p w14:paraId="25C5623B" w14:textId="77777777" w:rsidR="008816B7" w:rsidRPr="00734EE9" w:rsidRDefault="008816B7" w:rsidP="00FB28F6">
            <w:pPr>
              <w:rPr>
                <w:b/>
                <w:bCs/>
                <w:sz w:val="20"/>
                <w:szCs w:val="20"/>
              </w:rPr>
            </w:pPr>
            <w:r w:rsidRPr="00192BA0">
              <w:rPr>
                <w:b/>
                <w:bCs/>
                <w:noProof/>
                <w:sz w:val="20"/>
                <w:szCs w:val="20"/>
              </w:rPr>
              <w:t>CP-11</w:t>
            </w:r>
          </w:p>
        </w:tc>
        <w:tc>
          <w:tcPr>
            <w:tcW w:w="8620" w:type="dxa"/>
          </w:tcPr>
          <w:p w14:paraId="62EA90D6" w14:textId="73866C3C" w:rsidR="008816B7" w:rsidRDefault="008816B7" w:rsidP="00FB28F6">
            <w:pPr>
              <w:rPr>
                <w:noProof/>
                <w:szCs w:val="22"/>
              </w:rPr>
            </w:pPr>
            <w:r w:rsidRPr="00192BA0">
              <w:rPr>
                <w:b/>
                <w:bCs/>
                <w:noProof/>
                <w:szCs w:val="22"/>
              </w:rPr>
              <w:t>Employ Alternative Communications Protocols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provide the capability to employ </w:t>
            </w:r>
            <w:r w:rsidRPr="00E07A49">
              <w:rPr>
                <w:noProof/>
                <w:szCs w:val="22"/>
                <w:highlight w:val="cyan"/>
              </w:rPr>
              <w:t>[alternative communications protocols]</w:t>
            </w:r>
            <w:r w:rsidRPr="00192BA0">
              <w:rPr>
                <w:noProof/>
                <w:szCs w:val="22"/>
              </w:rPr>
              <w:t xml:space="preserve"> in support of maintaining continuity of operations.</w:t>
            </w:r>
          </w:p>
          <w:p w14:paraId="20564222" w14:textId="5BC35342" w:rsidR="00FD62CF" w:rsidRPr="00734EE9" w:rsidRDefault="00FD62CF" w:rsidP="00FB28F6">
            <w:pPr>
              <w:rPr>
                <w:i/>
                <w:iCs/>
                <w:szCs w:val="22"/>
              </w:rPr>
            </w:pPr>
            <w:r w:rsidRPr="00F83058">
              <w:rPr>
                <w:i/>
                <w:iCs/>
                <w:noProof/>
                <w:color w:val="008700"/>
                <w:sz w:val="18"/>
                <w:szCs w:val="18"/>
              </w:rPr>
              <w:t>{Instructions: Agencies should identify the role that is assigned the responsibility to oversee compliance with this  policy statement.}</w:t>
            </w:r>
          </w:p>
        </w:tc>
      </w:tr>
    </w:tbl>
    <w:p w14:paraId="68D3DE2C" w14:textId="77777777" w:rsidR="008816B7" w:rsidRDefault="008816B7" w:rsidP="008816B7">
      <w:pPr>
        <w:pStyle w:val="OCS-H2"/>
      </w:pPr>
      <w:r w:rsidRPr="00192BA0">
        <w:rPr>
          <w:noProof/>
        </w:rPr>
        <w:t>SAFE MODE</w:t>
      </w:r>
      <w:r>
        <w:t xml:space="preserve"> (</w:t>
      </w:r>
      <w:r w:rsidRPr="00192BA0">
        <w:rPr>
          <w:noProof/>
        </w:rPr>
        <w:t>CP-12</w:t>
      </w:r>
      <w:r>
        <w:t>)</w:t>
      </w:r>
    </w:p>
    <w:p w14:paraId="22FF2B3B" w14:textId="77777777" w:rsidR="008816B7" w:rsidRPr="006F18CF" w:rsidRDefault="008816B7" w:rsidP="008816B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PR.PT-5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22A49D4" w14:textId="77777777" w:rsidR="008816B7" w:rsidRDefault="008816B7" w:rsidP="004961F7">
      <w:pPr>
        <w:jc w:val="both"/>
      </w:pPr>
      <w:r w:rsidRPr="00A178A0">
        <w:rPr>
          <w:b/>
          <w:bCs/>
          <w:i/>
          <w:iCs/>
        </w:rPr>
        <w:t>Discussion:</w:t>
      </w:r>
      <w:r>
        <w:t xml:space="preserve"> </w:t>
      </w:r>
      <w:r w:rsidRPr="00192BA0">
        <w:rPr>
          <w:noProof/>
        </w:rPr>
        <w:t>For systems that support critical mission and business functions—including military operations, civilian space operations, nuclear power plant operations, and air traffic control operations (especially real-time operational environments)—organizations can identify certain conditions under which those systems revert to a predefined safe mode of operation. The safe mode of operation, which can be activated either automatically or manually, restricts the operations that systems can execute when those conditions are encountered.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8816B7" w:rsidRPr="00734EE9" w14:paraId="35C68B88" w14:textId="77777777" w:rsidTr="00FB28F6">
        <w:trPr>
          <w:cantSplit/>
          <w:trHeight w:val="351"/>
        </w:trPr>
        <w:tc>
          <w:tcPr>
            <w:tcW w:w="1450" w:type="dxa"/>
          </w:tcPr>
          <w:p w14:paraId="1B5F2A3A" w14:textId="77777777" w:rsidR="008816B7" w:rsidRPr="00734EE9" w:rsidRDefault="008816B7" w:rsidP="004961F7">
            <w:pPr>
              <w:jc w:val="both"/>
              <w:rPr>
                <w:b/>
                <w:bCs/>
                <w:sz w:val="20"/>
                <w:szCs w:val="20"/>
              </w:rPr>
            </w:pPr>
            <w:r w:rsidRPr="00192BA0">
              <w:rPr>
                <w:b/>
                <w:bCs/>
                <w:noProof/>
                <w:sz w:val="20"/>
                <w:szCs w:val="20"/>
              </w:rPr>
              <w:t>CP-12</w:t>
            </w:r>
          </w:p>
        </w:tc>
        <w:tc>
          <w:tcPr>
            <w:tcW w:w="8620" w:type="dxa"/>
          </w:tcPr>
          <w:p w14:paraId="51A295BC" w14:textId="77777777" w:rsidR="008816B7" w:rsidRDefault="008816B7" w:rsidP="004961F7">
            <w:pPr>
              <w:jc w:val="both"/>
              <w:rPr>
                <w:noProof/>
                <w:szCs w:val="22"/>
              </w:rPr>
            </w:pPr>
            <w:r w:rsidRPr="00192BA0">
              <w:rPr>
                <w:b/>
                <w:bCs/>
                <w:noProof/>
                <w:szCs w:val="22"/>
              </w:rPr>
              <w:t>Detect Defined Conditions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define when </w:t>
            </w:r>
            <w:r w:rsidRPr="008857F5">
              <w:rPr>
                <w:noProof/>
                <w:szCs w:val="22"/>
                <w:highlight w:val="cyan"/>
              </w:rPr>
              <w:t>[conditions]</w:t>
            </w:r>
            <w:r w:rsidRPr="00192BA0">
              <w:rPr>
                <w:noProof/>
                <w:szCs w:val="22"/>
              </w:rPr>
              <w:t xml:space="preserve"> are detected, enter a safe mode of operation with </w:t>
            </w:r>
            <w:r w:rsidRPr="00E07A49">
              <w:rPr>
                <w:noProof/>
                <w:szCs w:val="22"/>
                <w:highlight w:val="cyan"/>
              </w:rPr>
              <w:t>[restrictions of safe mode of operation]</w:t>
            </w:r>
            <w:r w:rsidRPr="00192BA0">
              <w:rPr>
                <w:noProof/>
                <w:szCs w:val="22"/>
              </w:rPr>
              <w:t>.</w:t>
            </w:r>
          </w:p>
          <w:p w14:paraId="2CE3AF3D" w14:textId="65573705" w:rsidR="00FD62CF" w:rsidRPr="00734EE9" w:rsidRDefault="00FD62CF" w:rsidP="004961F7">
            <w:pPr>
              <w:jc w:val="both"/>
              <w:rPr>
                <w:i/>
                <w:iCs/>
                <w:szCs w:val="22"/>
              </w:rPr>
            </w:pPr>
            <w:r w:rsidRPr="00F83058">
              <w:rPr>
                <w:i/>
                <w:iCs/>
                <w:noProof/>
                <w:color w:val="008700"/>
                <w:sz w:val="18"/>
                <w:szCs w:val="18"/>
              </w:rPr>
              <w:t>{Instructions: Agencies should identify the role that is assigned the responsibility to oversee compliance with this  policy statement.}</w:t>
            </w:r>
          </w:p>
        </w:tc>
      </w:tr>
    </w:tbl>
    <w:p w14:paraId="1CE3A81D" w14:textId="77777777" w:rsidR="008816B7" w:rsidRDefault="008816B7" w:rsidP="008816B7">
      <w:pPr>
        <w:pStyle w:val="OCS-H2"/>
      </w:pPr>
      <w:r w:rsidRPr="00192BA0">
        <w:rPr>
          <w:noProof/>
        </w:rPr>
        <w:t>ALTERNATIVE SECURITY MECHANISMS</w:t>
      </w:r>
      <w:r>
        <w:t xml:space="preserve"> (</w:t>
      </w:r>
      <w:r w:rsidRPr="00192BA0">
        <w:rPr>
          <w:noProof/>
        </w:rPr>
        <w:t>CP-13</w:t>
      </w:r>
      <w:r>
        <w:t>)</w:t>
      </w:r>
    </w:p>
    <w:p w14:paraId="64B533DA" w14:textId="77777777" w:rsidR="008816B7" w:rsidRPr="006F18CF" w:rsidRDefault="008816B7" w:rsidP="008816B7">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PR.PT-5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169331CD" w14:textId="77777777" w:rsidR="008816B7" w:rsidRDefault="008816B7" w:rsidP="004961F7">
      <w:pPr>
        <w:jc w:val="both"/>
      </w:pPr>
      <w:r w:rsidRPr="00A178A0">
        <w:rPr>
          <w:b/>
          <w:bCs/>
          <w:i/>
          <w:iCs/>
        </w:rPr>
        <w:lastRenderedPageBreak/>
        <w:t>Discussion:</w:t>
      </w:r>
      <w:r>
        <w:t xml:space="preserve"> </w:t>
      </w:r>
      <w:r w:rsidRPr="00192BA0">
        <w:rPr>
          <w:noProof/>
        </w:rPr>
        <w:t>Use of alternative security mechanisms supports system resiliency, contingency planning, and continuity of operations. To ensure mission and business continuity, organizations can implement alternative or supplemental security mechanisms. The mechanisms may be less effective than the primary mechanisms. However, having the capability to readily employ alternative or supplemental mechanisms enhances mission and business continuity that might otherwise be adversely impacted if operations had to be curtailed until the primary means of implementing the functions was restored.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8816B7" w:rsidRPr="00734EE9" w14:paraId="7E1C65F7" w14:textId="77777777" w:rsidTr="00FB28F6">
        <w:trPr>
          <w:cantSplit/>
          <w:trHeight w:val="351"/>
        </w:trPr>
        <w:tc>
          <w:tcPr>
            <w:tcW w:w="1450" w:type="dxa"/>
          </w:tcPr>
          <w:p w14:paraId="27EA45C3" w14:textId="77777777" w:rsidR="008816B7" w:rsidRPr="00734EE9" w:rsidRDefault="008816B7" w:rsidP="004961F7">
            <w:pPr>
              <w:jc w:val="both"/>
              <w:rPr>
                <w:b/>
                <w:bCs/>
                <w:sz w:val="20"/>
                <w:szCs w:val="20"/>
              </w:rPr>
            </w:pPr>
            <w:r w:rsidRPr="00192BA0">
              <w:rPr>
                <w:b/>
                <w:bCs/>
                <w:noProof/>
                <w:sz w:val="20"/>
                <w:szCs w:val="20"/>
              </w:rPr>
              <w:t>CP-13</w:t>
            </w:r>
          </w:p>
        </w:tc>
        <w:tc>
          <w:tcPr>
            <w:tcW w:w="8620" w:type="dxa"/>
          </w:tcPr>
          <w:p w14:paraId="6F9E5C8D" w14:textId="382AF008" w:rsidR="008816B7" w:rsidRDefault="008816B7" w:rsidP="004961F7">
            <w:pPr>
              <w:jc w:val="both"/>
              <w:rPr>
                <w:noProof/>
                <w:szCs w:val="22"/>
              </w:rPr>
            </w:pPr>
            <w:r w:rsidRPr="00192BA0">
              <w:rPr>
                <w:b/>
                <w:bCs/>
                <w:noProof/>
                <w:szCs w:val="22"/>
              </w:rPr>
              <w:t>Implement Alternative Security Mechanisms</w:t>
            </w:r>
            <w:r w:rsidRPr="00BF251F">
              <w:rPr>
                <w:b/>
                <w:bCs/>
                <w:szCs w:val="22"/>
              </w:rPr>
              <w:t>:</w:t>
            </w:r>
            <w:r w:rsidRPr="00734EE9">
              <w:rPr>
                <w:b/>
                <w:bCs/>
                <w:i/>
                <w:iCs/>
                <w:szCs w:val="22"/>
              </w:rPr>
              <w:t xml:space="preserve"> </w:t>
            </w:r>
            <w:r w:rsidR="006C247A">
              <w:rPr>
                <w:noProof/>
                <w:szCs w:val="22"/>
                <w:highlight w:val="cyan"/>
              </w:rPr>
              <w:t>[CIO or CISO Role]</w:t>
            </w:r>
            <w:r w:rsidRPr="00192BA0">
              <w:rPr>
                <w:noProof/>
                <w:szCs w:val="22"/>
              </w:rPr>
              <w:t xml:space="preserve"> shall employ </w:t>
            </w:r>
            <w:r w:rsidRPr="00E07A49">
              <w:rPr>
                <w:noProof/>
                <w:szCs w:val="22"/>
                <w:highlight w:val="cyan"/>
              </w:rPr>
              <w:t>[alternative or supplemental security mechanisms]</w:t>
            </w:r>
            <w:r w:rsidRPr="00192BA0">
              <w:rPr>
                <w:noProof/>
                <w:szCs w:val="22"/>
              </w:rPr>
              <w:t xml:space="preserve"> for satisfying </w:t>
            </w:r>
            <w:r w:rsidRPr="003F4DAA">
              <w:rPr>
                <w:noProof/>
                <w:szCs w:val="22"/>
                <w:highlight w:val="green"/>
              </w:rPr>
              <w:t>[security functions]</w:t>
            </w:r>
            <w:r w:rsidRPr="00192BA0">
              <w:rPr>
                <w:noProof/>
                <w:szCs w:val="22"/>
              </w:rPr>
              <w:t xml:space="preserve"> when the primary means of implementing the security function is unavailable or compromised.</w:t>
            </w:r>
          </w:p>
          <w:p w14:paraId="2951741A" w14:textId="77777777" w:rsidR="008B2ADD" w:rsidRPr="00F83058" w:rsidRDefault="008B2ADD" w:rsidP="004961F7">
            <w:pPr>
              <w:jc w:val="both"/>
              <w:rPr>
                <w:i/>
                <w:iCs/>
                <w:noProof/>
                <w:color w:val="008700"/>
                <w:sz w:val="18"/>
                <w:szCs w:val="18"/>
              </w:rPr>
            </w:pPr>
            <w:r w:rsidRPr="00F83058">
              <w:rPr>
                <w:i/>
                <w:iCs/>
                <w:noProof/>
                <w:color w:val="008700"/>
                <w:sz w:val="18"/>
                <w:szCs w:val="18"/>
              </w:rPr>
              <w:t>{Instructions: Agencies should review the referenced policies to ensure they comply with the policy statement.}</w:t>
            </w:r>
          </w:p>
          <w:p w14:paraId="61831DD5" w14:textId="30145698" w:rsidR="008B2ADD" w:rsidRPr="008B2ADD" w:rsidRDefault="008B2ADD" w:rsidP="004961F7">
            <w:pPr>
              <w:jc w:val="both"/>
              <w:rPr>
                <w:noProof/>
                <w:szCs w:val="22"/>
              </w:rPr>
            </w:pPr>
            <w:r w:rsidRPr="00F83058">
              <w:rPr>
                <w:i/>
                <w:iCs/>
                <w:noProof/>
                <w:color w:val="008700"/>
                <w:sz w:val="18"/>
                <w:szCs w:val="18"/>
              </w:rPr>
              <w:t xml:space="preserve">{Instructions: Agencies should identify the role that is assigned the </w:t>
            </w:r>
            <w:r w:rsidR="007D061F" w:rsidRPr="00F83058">
              <w:rPr>
                <w:i/>
                <w:iCs/>
                <w:noProof/>
                <w:color w:val="008700"/>
                <w:sz w:val="18"/>
                <w:szCs w:val="18"/>
              </w:rPr>
              <w:t>responsibility</w:t>
            </w:r>
            <w:r w:rsidRPr="00F83058">
              <w:rPr>
                <w:i/>
                <w:iCs/>
                <w:noProof/>
                <w:color w:val="008700"/>
                <w:sz w:val="18"/>
                <w:szCs w:val="18"/>
              </w:rPr>
              <w:t xml:space="preserve"> to oversee compliance with this  policy statement.}</w:t>
            </w:r>
          </w:p>
        </w:tc>
      </w:tr>
    </w:tbl>
    <w:p w14:paraId="7D5AECE1" w14:textId="77777777" w:rsidR="00E8678B" w:rsidRPr="00CF4B3C" w:rsidRDefault="00E8678B" w:rsidP="004961F7">
      <w:pPr>
        <w:pStyle w:val="Heading1"/>
      </w:pPr>
      <w:r>
        <w:t>ROLES AND RESPONSIBILITIES</w:t>
      </w:r>
    </w:p>
    <w:p w14:paraId="243E65EE" w14:textId="77777777" w:rsidR="00E8678B" w:rsidRDefault="00E8678B" w:rsidP="004961F7">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08D92E69" w14:textId="77777777" w:rsidR="00E8678B" w:rsidRDefault="00E8678B" w:rsidP="004961F7">
      <w:pPr>
        <w:jc w:val="both"/>
      </w:pPr>
      <w:r w:rsidRPr="00F83058">
        <w:rPr>
          <w:i/>
          <w:iCs/>
          <w:noProof/>
          <w:color w:val="008700"/>
          <w:sz w:val="18"/>
          <w:szCs w:val="18"/>
        </w:rPr>
        <w:t xml:space="preserve">{Instructions: Agencies should review the list of common roles found in Information Security Programs </w:t>
      </w:r>
      <w:r w:rsidRPr="00F83058">
        <w:rPr>
          <w:i/>
          <w:iCs/>
          <w:color w:val="008700"/>
          <w:sz w:val="18"/>
          <w:szCs w:val="20"/>
        </w:rPr>
        <w:t xml:space="preserve">and </w:t>
      </w:r>
      <w:proofErr w:type="gramStart"/>
      <w:r w:rsidRPr="00F83058">
        <w:rPr>
          <w:i/>
          <w:iCs/>
          <w:color w:val="008700"/>
          <w:sz w:val="18"/>
          <w:szCs w:val="20"/>
        </w:rPr>
        <w:t>customize</w:t>
      </w:r>
      <w:proofErr w:type="gramEnd"/>
      <w:r w:rsidRPr="00F83058">
        <w:rPr>
          <w:i/>
          <w:iCs/>
          <w:color w:val="008700"/>
          <w:sz w:val="18"/>
          <w:szCs w:val="20"/>
        </w:rPr>
        <w:t xml:space="preserve"> to meet their unique challenges, requirements, and </w:t>
      </w:r>
      <w:proofErr w:type="gramStart"/>
      <w:r w:rsidRPr="00F83058">
        <w:rPr>
          <w:i/>
          <w:iCs/>
          <w:color w:val="008700"/>
          <w:sz w:val="18"/>
          <w:szCs w:val="20"/>
        </w:rPr>
        <w:t>constraints.}</w:t>
      </w:r>
      <w:proofErr w:type="gramEnd"/>
    </w:p>
    <w:p w14:paraId="0ED6288C" w14:textId="77777777" w:rsidR="00E8678B" w:rsidRPr="008D31BE" w:rsidRDefault="00E8678B" w:rsidP="004961F7">
      <w:pPr>
        <w:pStyle w:val="ListParagraph"/>
        <w:numPr>
          <w:ilvl w:val="1"/>
          <w:numId w:val="17"/>
        </w:numPr>
        <w:spacing w:before="24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48DE3164" w14:textId="18A99C8D" w:rsidR="00E8678B" w:rsidRPr="008D31BE" w:rsidRDefault="00E8678B" w:rsidP="004961F7">
      <w:pPr>
        <w:pStyle w:val="ListParagraph"/>
        <w:numPr>
          <w:ilvl w:val="1"/>
          <w:numId w:val="17"/>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w:t>
      </w:r>
      <w:r>
        <w:rPr>
          <w:szCs w:val="22"/>
        </w:rPr>
        <w:t xml:space="preserve">is </w:t>
      </w:r>
      <w:r w:rsidRPr="00D626E2">
        <w:rPr>
          <w:szCs w:val="22"/>
        </w:rPr>
        <w:t xml:space="preserve">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0F199B74" w14:textId="77777777" w:rsidR="00E8678B" w:rsidRPr="00C3019E" w:rsidRDefault="00E8678B" w:rsidP="004961F7">
      <w:pPr>
        <w:pStyle w:val="ListParagraph"/>
        <w:numPr>
          <w:ilvl w:val="1"/>
          <w:numId w:val="17"/>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646D679D" w14:textId="77777777" w:rsidR="00E8678B" w:rsidRPr="008D31BE" w:rsidRDefault="00E8678B" w:rsidP="004961F7">
      <w:pPr>
        <w:pStyle w:val="ListParagraph"/>
        <w:numPr>
          <w:ilvl w:val="1"/>
          <w:numId w:val="17"/>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542CCDE5" w14:textId="77777777" w:rsidR="00E8678B" w:rsidRPr="008D31BE" w:rsidRDefault="00E8678B" w:rsidP="004961F7">
      <w:pPr>
        <w:pStyle w:val="ListParagraph"/>
        <w:numPr>
          <w:ilvl w:val="1"/>
          <w:numId w:val="17"/>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7ABD03CC" w14:textId="77777777" w:rsidR="002E1BDD" w:rsidRPr="00CF4B3C" w:rsidRDefault="002E1BDD" w:rsidP="004961F7">
      <w:pPr>
        <w:pStyle w:val="Heading1"/>
      </w:pPr>
      <w:r>
        <w:t>EXCEPTIONS</w:t>
      </w:r>
    </w:p>
    <w:p w14:paraId="1B52AB09" w14:textId="6C3BD44D" w:rsidR="008C7D8D" w:rsidRDefault="002E1BDD" w:rsidP="004961F7">
      <w:pPr>
        <w:jc w:val="both"/>
      </w:pPr>
      <w:r w:rsidRPr="005A0949">
        <w:t xml:space="preserve">The CIO or CISO may approve in advance </w:t>
      </w:r>
      <w:proofErr w:type="gramStart"/>
      <w:r w:rsidRPr="005A0949">
        <w:t>and in writing</w:t>
      </w:r>
      <w:proofErr w:type="gramEnd"/>
      <w:r w:rsidRPr="005A0949">
        <w:t xml:space="preserve"> any exceptions to this </w:t>
      </w:r>
      <w:r w:rsidRPr="008816B7">
        <w:t>Contingency Planning Policy</w:t>
      </w:r>
      <w:r w:rsidRPr="005A0949">
        <w:t>.</w:t>
      </w:r>
    </w:p>
    <w:p w14:paraId="1CB2649B" w14:textId="39E89D34" w:rsidR="00494FFB" w:rsidRPr="00CF4B3C" w:rsidRDefault="00494FFB" w:rsidP="004961F7">
      <w:pPr>
        <w:pStyle w:val="Heading1"/>
      </w:pPr>
      <w:r>
        <w:t>REFERENCES</w:t>
      </w:r>
    </w:p>
    <w:p w14:paraId="51828AF6" w14:textId="1A8456D3" w:rsidR="00D85C56" w:rsidRDefault="00D85C56" w:rsidP="004961F7">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13"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14"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lastRenderedPageBreak/>
        <w:t>NIST CSF 1.1:</w:t>
      </w:r>
      <w:r>
        <w:t xml:space="preserve"> </w:t>
      </w:r>
      <w:hyperlink r:id="rId15"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16" w:history="1">
        <w:r w:rsidRPr="00F65E85">
          <w:rPr>
            <w:rStyle w:val="Hyperlink"/>
          </w:rPr>
          <w:t>https://csrc.nist.gov/pubs/sp/800/171/r3/final</w:t>
        </w:r>
      </w:hyperlink>
      <w:r>
        <w:t xml:space="preserve"> </w:t>
      </w:r>
    </w:p>
    <w:p w14:paraId="5E9DF72A" w14:textId="10CCB12D" w:rsidR="00D85C56" w:rsidRPr="00D85C56" w:rsidRDefault="00D85C56" w:rsidP="00D85C56">
      <w:pPr>
        <w:pStyle w:val="ListParagraph"/>
        <w:numPr>
          <w:ilvl w:val="0"/>
          <w:numId w:val="26"/>
        </w:numPr>
        <w:spacing w:before="240"/>
        <w:rPr>
          <w:b/>
          <w:bCs/>
        </w:rPr>
      </w:pPr>
      <w:r w:rsidRPr="00336FA5">
        <w:rPr>
          <w:b/>
          <w:bCs/>
        </w:rPr>
        <w:t xml:space="preserve">New Mexico Executive Orders: </w:t>
      </w:r>
      <w:hyperlink r:id="rId17" w:history="1">
        <w:r>
          <w:rPr>
            <w:rStyle w:val="Hyperlink"/>
          </w:rPr>
          <w:t>Executive_Order_2024-011.pdf</w:t>
        </w:r>
      </w:hyperlink>
      <w:r>
        <w:t xml:space="preserve"> </w:t>
      </w:r>
      <w:r>
        <w:br/>
      </w:r>
    </w:p>
    <w:p w14:paraId="11C14E4B" w14:textId="67ACB1FE" w:rsidR="00CF4B3C" w:rsidRPr="008C7D8D" w:rsidRDefault="00494FFB" w:rsidP="004961F7">
      <w:pPr>
        <w:pStyle w:val="Heading1"/>
      </w:pPr>
      <w: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4D49650F" w:rsidR="008C7D8D" w:rsidRDefault="008C7D8D" w:rsidP="008C7D8D">
            <w:pPr>
              <w:spacing w:after="0"/>
              <w:jc w:val="center"/>
            </w:pPr>
            <w:r>
              <w:t>06/01/202</w:t>
            </w:r>
            <w:r w:rsidR="007F5E3B">
              <w:t>6</w:t>
            </w:r>
          </w:p>
        </w:tc>
        <w:tc>
          <w:tcPr>
            <w:tcW w:w="1350" w:type="dxa"/>
            <w:vAlign w:val="center"/>
          </w:tcPr>
          <w:p w14:paraId="03EA8E08" w14:textId="566503BC" w:rsidR="008C7D8D" w:rsidRDefault="008C7D8D" w:rsidP="008C7D8D">
            <w:pPr>
              <w:spacing w:after="0"/>
              <w:jc w:val="center"/>
            </w:pPr>
            <w:r>
              <w:t>0.1</w:t>
            </w:r>
          </w:p>
        </w:tc>
        <w:tc>
          <w:tcPr>
            <w:tcW w:w="2520" w:type="dxa"/>
            <w:vAlign w:val="center"/>
          </w:tcPr>
          <w:p w14:paraId="58578C57" w14:textId="3851D7A2" w:rsidR="008C7D8D" w:rsidRDefault="008C7D8D" w:rsidP="008C7D8D">
            <w:pPr>
              <w:spacing w:after="0"/>
              <w:jc w:val="center"/>
            </w:pPr>
            <w:r>
              <w:t>-</w:t>
            </w:r>
          </w:p>
        </w:tc>
        <w:tc>
          <w:tcPr>
            <w:tcW w:w="4590" w:type="dxa"/>
            <w:vAlign w:val="center"/>
          </w:tcPr>
          <w:p w14:paraId="31AFD1BA" w14:textId="071BCA15" w:rsidR="008C7D8D" w:rsidRDefault="008C7D8D" w:rsidP="008C7D8D">
            <w:pPr>
              <w:spacing w:after="0"/>
              <w:jc w:val="center"/>
            </w:pPr>
            <w:r>
              <w:t>Initial Draft</w:t>
            </w:r>
          </w:p>
        </w:tc>
      </w:tr>
      <w:tr w:rsidR="008C7D8D" w14:paraId="6F8A8010" w14:textId="77777777" w:rsidTr="00494FFB">
        <w:trPr>
          <w:cantSplit/>
          <w:jc w:val="center"/>
        </w:trPr>
        <w:tc>
          <w:tcPr>
            <w:tcW w:w="1620" w:type="dxa"/>
            <w:vAlign w:val="center"/>
          </w:tcPr>
          <w:p w14:paraId="4453F4B4" w14:textId="167E2932" w:rsidR="008C7D8D" w:rsidRDefault="008C7D8D" w:rsidP="008C7D8D">
            <w:pPr>
              <w:spacing w:after="0"/>
              <w:jc w:val="center"/>
            </w:pPr>
            <w:r>
              <w:t>-</w:t>
            </w:r>
          </w:p>
        </w:tc>
        <w:tc>
          <w:tcPr>
            <w:tcW w:w="1350" w:type="dxa"/>
            <w:vAlign w:val="center"/>
          </w:tcPr>
          <w:p w14:paraId="63DF7A4D" w14:textId="5422EE1D" w:rsidR="008C7D8D" w:rsidRDefault="008C7D8D" w:rsidP="008C7D8D">
            <w:pPr>
              <w:spacing w:after="0"/>
              <w:jc w:val="center"/>
            </w:pPr>
            <w:r>
              <w:t>1.0</w:t>
            </w:r>
          </w:p>
        </w:tc>
        <w:tc>
          <w:tcPr>
            <w:tcW w:w="2520" w:type="dxa"/>
            <w:vAlign w:val="center"/>
          </w:tcPr>
          <w:p w14:paraId="0F63BECE" w14:textId="68FA873C" w:rsidR="008C7D8D" w:rsidRDefault="008C7D8D" w:rsidP="008C7D8D">
            <w:pPr>
              <w:spacing w:after="0"/>
              <w:jc w:val="center"/>
            </w:pPr>
            <w:r>
              <w:t>-</w:t>
            </w:r>
          </w:p>
        </w:tc>
        <w:tc>
          <w:tcPr>
            <w:tcW w:w="4590" w:type="dxa"/>
            <w:vAlign w:val="center"/>
          </w:tcPr>
          <w:p w14:paraId="009BAEB8" w14:textId="4C23AFF6" w:rsidR="008C7D8D" w:rsidRDefault="008C7D8D" w:rsidP="008C7D8D">
            <w:pPr>
              <w:spacing w:after="0"/>
              <w:jc w:val="center"/>
            </w:pPr>
            <w:r>
              <w:t>Published Policy</w:t>
            </w:r>
          </w:p>
        </w:tc>
      </w:tr>
      <w:tr w:rsidR="008C7D8D" w14:paraId="0C3C3A40" w14:textId="77777777" w:rsidTr="00494FFB">
        <w:trPr>
          <w:cantSplit/>
          <w:jc w:val="center"/>
        </w:trPr>
        <w:tc>
          <w:tcPr>
            <w:tcW w:w="1620" w:type="dxa"/>
            <w:vAlign w:val="center"/>
          </w:tcPr>
          <w:p w14:paraId="747FF57E" w14:textId="11D87EA6" w:rsidR="008C7D8D" w:rsidRDefault="008C7D8D" w:rsidP="008C7D8D">
            <w:pPr>
              <w:spacing w:after="0"/>
              <w:jc w:val="center"/>
            </w:pPr>
            <w:r>
              <w:t>-</w:t>
            </w:r>
          </w:p>
        </w:tc>
        <w:tc>
          <w:tcPr>
            <w:tcW w:w="1350" w:type="dxa"/>
            <w:vAlign w:val="center"/>
          </w:tcPr>
          <w:p w14:paraId="6BF9D5B6" w14:textId="66BDD2A7" w:rsidR="008C7D8D" w:rsidRDefault="008C7D8D" w:rsidP="008C7D8D">
            <w:pPr>
              <w:spacing w:after="0"/>
              <w:jc w:val="center"/>
            </w:pPr>
            <w:r>
              <w:t>-</w:t>
            </w:r>
          </w:p>
        </w:tc>
        <w:tc>
          <w:tcPr>
            <w:tcW w:w="2520" w:type="dxa"/>
            <w:vAlign w:val="center"/>
          </w:tcPr>
          <w:p w14:paraId="6A889988" w14:textId="16DCF061" w:rsidR="008C7D8D" w:rsidRDefault="008C7D8D" w:rsidP="008C7D8D">
            <w:pPr>
              <w:spacing w:after="0"/>
              <w:jc w:val="center"/>
            </w:pPr>
            <w:r>
              <w:t>-</w:t>
            </w:r>
          </w:p>
        </w:tc>
        <w:tc>
          <w:tcPr>
            <w:tcW w:w="4590" w:type="dxa"/>
            <w:vAlign w:val="center"/>
          </w:tcPr>
          <w:p w14:paraId="1576DE56" w14:textId="23468FFF" w:rsidR="008C7D8D" w:rsidRDefault="008C7D8D" w:rsidP="008C7D8D">
            <w:pPr>
              <w:spacing w:after="0"/>
              <w:jc w:val="center"/>
            </w:pPr>
            <w:r>
              <w:t>-</w:t>
            </w:r>
          </w:p>
        </w:tc>
      </w:tr>
      <w:tr w:rsidR="008C7D8D" w14:paraId="1598AB70" w14:textId="77777777" w:rsidTr="00494FFB">
        <w:trPr>
          <w:cantSplit/>
          <w:jc w:val="center"/>
        </w:trPr>
        <w:tc>
          <w:tcPr>
            <w:tcW w:w="1620" w:type="dxa"/>
            <w:vAlign w:val="center"/>
          </w:tcPr>
          <w:p w14:paraId="7D9354C8" w14:textId="06177548" w:rsidR="008C7D8D" w:rsidRDefault="008C7D8D" w:rsidP="008C7D8D">
            <w:pPr>
              <w:spacing w:after="0"/>
              <w:jc w:val="center"/>
            </w:pPr>
            <w:r>
              <w:t>-</w:t>
            </w:r>
          </w:p>
        </w:tc>
        <w:tc>
          <w:tcPr>
            <w:tcW w:w="1350" w:type="dxa"/>
            <w:vAlign w:val="center"/>
          </w:tcPr>
          <w:p w14:paraId="18286AF4" w14:textId="525831EC" w:rsidR="008C7D8D" w:rsidRDefault="008C7D8D" w:rsidP="008C7D8D">
            <w:pPr>
              <w:spacing w:after="0"/>
              <w:jc w:val="center"/>
            </w:pPr>
            <w:r>
              <w:t>-</w:t>
            </w:r>
          </w:p>
        </w:tc>
        <w:tc>
          <w:tcPr>
            <w:tcW w:w="2520" w:type="dxa"/>
            <w:vAlign w:val="center"/>
          </w:tcPr>
          <w:p w14:paraId="619BD480" w14:textId="76D1C659" w:rsidR="008C7D8D" w:rsidRDefault="008C7D8D" w:rsidP="008C7D8D">
            <w:pPr>
              <w:spacing w:after="0"/>
              <w:jc w:val="center"/>
            </w:pPr>
            <w:r>
              <w:t>-</w:t>
            </w:r>
          </w:p>
        </w:tc>
        <w:tc>
          <w:tcPr>
            <w:tcW w:w="4590" w:type="dxa"/>
            <w:vAlign w:val="center"/>
          </w:tcPr>
          <w:p w14:paraId="323425BE" w14:textId="3CE97517" w:rsidR="008C7D8D" w:rsidRDefault="008C7D8D" w:rsidP="008C7D8D">
            <w:pPr>
              <w:spacing w:after="0"/>
              <w:jc w:val="center"/>
            </w:pPr>
            <w:r>
              <w:t>Next Scheduled Policy Review</w:t>
            </w:r>
          </w:p>
        </w:tc>
      </w:tr>
    </w:tbl>
    <w:p w14:paraId="10A1367E" w14:textId="03D10C51" w:rsidR="004A23F1" w:rsidRDefault="004A23F1" w:rsidP="004961F7">
      <w:pPr>
        <w:pStyle w:val="Heading1"/>
      </w:pPr>
      <w: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67D43B09" w:rsidR="004A23F1" w:rsidRDefault="00452CB3" w:rsidP="004A23F1">
            <w:pPr>
              <w:spacing w:after="0"/>
            </w:pPr>
            <w:r w:rsidRPr="008C7D8D">
              <w:rPr>
                <w:highlight w:val="cyan"/>
              </w:rPr>
              <w:t>06/01/202</w:t>
            </w:r>
            <w:r w:rsidR="007F5E3B">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6B5BEB73" w:rsidR="00494FFB" w:rsidRPr="00B72B3E" w:rsidRDefault="00494FFB" w:rsidP="00494FFB"/>
    <w:sectPr w:rsidR="00494FFB" w:rsidRPr="00B72B3E" w:rsidSect="004961F7">
      <w:footerReference w:type="first" r:id="rId18"/>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DACEA" w14:textId="77777777" w:rsidR="00655C9E" w:rsidRDefault="00655C9E" w:rsidP="002F4343">
      <w:r>
        <w:separator/>
      </w:r>
    </w:p>
  </w:endnote>
  <w:endnote w:type="continuationSeparator" w:id="0">
    <w:p w14:paraId="25D587A0" w14:textId="77777777" w:rsidR="00655C9E" w:rsidRDefault="00655C9E"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Content>
      <w:p w14:paraId="2AA46AFC" w14:textId="6E632178" w:rsidR="00A7478C" w:rsidRDefault="00A7478C" w:rsidP="00F65E8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1A6F" w14:textId="1152DBB8" w:rsidR="00A7478C" w:rsidRPr="00A7478C" w:rsidRDefault="004961F7" w:rsidP="004961F7">
    <w:pPr>
      <w:pStyle w:val="Footer"/>
      <w:jc w:val="right"/>
      <w:rPr>
        <w:rFonts w:ascii="Arial" w:hAnsi="Arial" w:cs="Arial"/>
        <w:b/>
        <w:bCs/>
      </w:rPr>
    </w:pPr>
    <w:r w:rsidRPr="004961F7">
      <w:rPr>
        <w:rFonts w:ascii="Arial" w:hAnsi="Arial" w:cs="Arial"/>
        <w:b/>
        <w:bCs/>
      </w:rPr>
      <w:t xml:space="preserve">Page </w:t>
    </w:r>
    <w:r w:rsidRPr="004961F7">
      <w:rPr>
        <w:rFonts w:ascii="Arial" w:hAnsi="Arial" w:cs="Arial"/>
        <w:b/>
        <w:bCs/>
      </w:rPr>
      <w:fldChar w:fldCharType="begin"/>
    </w:r>
    <w:r w:rsidRPr="004961F7">
      <w:rPr>
        <w:rFonts w:ascii="Arial" w:hAnsi="Arial" w:cs="Arial"/>
        <w:b/>
        <w:bCs/>
      </w:rPr>
      <w:instrText xml:space="preserve"> PAGE  \* Arabic  \* MERGEFORMAT </w:instrText>
    </w:r>
    <w:r w:rsidRPr="004961F7">
      <w:rPr>
        <w:rFonts w:ascii="Arial" w:hAnsi="Arial" w:cs="Arial"/>
        <w:b/>
        <w:bCs/>
      </w:rPr>
      <w:fldChar w:fldCharType="separate"/>
    </w:r>
    <w:r w:rsidRPr="004961F7">
      <w:rPr>
        <w:rFonts w:ascii="Arial" w:hAnsi="Arial" w:cs="Arial"/>
        <w:b/>
        <w:bCs/>
        <w:noProof/>
      </w:rPr>
      <w:t>1</w:t>
    </w:r>
    <w:r w:rsidRPr="004961F7">
      <w:rPr>
        <w:rFonts w:ascii="Arial" w:hAnsi="Arial" w:cs="Arial"/>
        <w:b/>
        <w:bCs/>
      </w:rPr>
      <w:fldChar w:fldCharType="end"/>
    </w:r>
    <w:r w:rsidRPr="004961F7">
      <w:rPr>
        <w:rFonts w:ascii="Arial" w:hAnsi="Arial" w:cs="Arial"/>
        <w:b/>
        <w:bCs/>
      </w:rPr>
      <w:t xml:space="preserve"> of </w:t>
    </w:r>
    <w:r>
      <w:rPr>
        <w:rFonts w:ascii="Arial" w:hAnsi="Arial" w:cs="Arial"/>
        <w:b/>
        <w:bCs/>
      </w:rPr>
      <w:t>16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29D80" w14:textId="77777777" w:rsidR="00BF0BE0" w:rsidRDefault="00371E5B">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518EA" w14:textId="77777777" w:rsidR="004961F7" w:rsidRDefault="004961F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64590" w14:textId="77777777" w:rsidR="00655C9E" w:rsidRDefault="00655C9E" w:rsidP="002F4343">
      <w:r>
        <w:separator/>
      </w:r>
    </w:p>
  </w:footnote>
  <w:footnote w:type="continuationSeparator" w:id="0">
    <w:p w14:paraId="12A0389D" w14:textId="77777777" w:rsidR="00655C9E" w:rsidRDefault="00655C9E"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258A0B82"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1.9pt;height:732.9pt;visibility:visible;mso-wrap-style:squar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712.5pt;height:732.9pt;visibility:visible;mso-wrap-style:square" o:bullet="t">
        <v:imagedata r:id="rId2" o:title=""/>
      </v:shape>
    </w:pict>
  </w:numPicBullet>
  <w:numPicBullet w:numPicBulletId="2">
    <w:pict>
      <v:shape id="_x0000_i1027" type="#_x0000_t75" style="width:1115.7pt;height:1146.6pt;visibility:visible;mso-wrap-style:squar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A72CB5"/>
    <w:multiLevelType w:val="hybridMultilevel"/>
    <w:tmpl w:val="951268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F5FB5"/>
    <w:multiLevelType w:val="hybridMultilevel"/>
    <w:tmpl w:val="FD9CF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AA60B8C"/>
    <w:multiLevelType w:val="hybridMultilevel"/>
    <w:tmpl w:val="34FE3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8" w15:restartNumberingAfterBreak="0">
    <w:nsid w:val="223D3E69"/>
    <w:multiLevelType w:val="hybridMultilevel"/>
    <w:tmpl w:val="6E006A20"/>
    <w:lvl w:ilvl="0" w:tplc="DCC40C02">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4884FA3"/>
    <w:multiLevelType w:val="hybridMultilevel"/>
    <w:tmpl w:val="F18A01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4954676E"/>
    <w:multiLevelType w:val="hybridMultilevel"/>
    <w:tmpl w:val="03763EB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3"/>
  </w:num>
  <w:num w:numId="2" w16cid:durableId="1870292006">
    <w:abstractNumId w:val="27"/>
  </w:num>
  <w:num w:numId="3" w16cid:durableId="1037974868">
    <w:abstractNumId w:val="34"/>
  </w:num>
  <w:num w:numId="4" w16cid:durableId="1786194543">
    <w:abstractNumId w:val="1"/>
  </w:num>
  <w:num w:numId="5" w16cid:durableId="272716593">
    <w:abstractNumId w:val="15"/>
  </w:num>
  <w:num w:numId="6" w16cid:durableId="1446922643">
    <w:abstractNumId w:val="9"/>
  </w:num>
  <w:num w:numId="7" w16cid:durableId="2017339123">
    <w:abstractNumId w:val="28"/>
  </w:num>
  <w:num w:numId="8" w16cid:durableId="560019094">
    <w:abstractNumId w:val="23"/>
  </w:num>
  <w:num w:numId="9" w16cid:durableId="310719103">
    <w:abstractNumId w:val="20"/>
  </w:num>
  <w:num w:numId="10" w16cid:durableId="248346028">
    <w:abstractNumId w:val="5"/>
  </w:num>
  <w:num w:numId="11" w16cid:durableId="2050302068">
    <w:abstractNumId w:val="26"/>
  </w:num>
  <w:num w:numId="12" w16cid:durableId="156699124">
    <w:abstractNumId w:val="29"/>
  </w:num>
  <w:num w:numId="13" w16cid:durableId="217864205">
    <w:abstractNumId w:val="25"/>
  </w:num>
  <w:num w:numId="14" w16cid:durableId="1203638250">
    <w:abstractNumId w:val="24"/>
  </w:num>
  <w:num w:numId="15" w16cid:durableId="514347271">
    <w:abstractNumId w:val="7"/>
  </w:num>
  <w:num w:numId="16" w16cid:durableId="1455292902">
    <w:abstractNumId w:val="13"/>
  </w:num>
  <w:num w:numId="17" w16cid:durableId="1105619125">
    <w:abstractNumId w:val="19"/>
  </w:num>
  <w:num w:numId="18" w16cid:durableId="1675910304">
    <w:abstractNumId w:val="30"/>
  </w:num>
  <w:num w:numId="19" w16cid:durableId="270169552">
    <w:abstractNumId w:val="17"/>
  </w:num>
  <w:num w:numId="20" w16cid:durableId="1943954255">
    <w:abstractNumId w:val="33"/>
  </w:num>
  <w:num w:numId="21" w16cid:durableId="1011448656">
    <w:abstractNumId w:val="0"/>
  </w:num>
  <w:num w:numId="22" w16cid:durableId="555166402">
    <w:abstractNumId w:val="10"/>
  </w:num>
  <w:num w:numId="23" w16cid:durableId="806629126">
    <w:abstractNumId w:val="12"/>
  </w:num>
  <w:num w:numId="24" w16cid:durableId="837158137">
    <w:abstractNumId w:val="31"/>
  </w:num>
  <w:num w:numId="25" w16cid:durableId="2053143298">
    <w:abstractNumId w:val="14"/>
  </w:num>
  <w:num w:numId="26" w16cid:durableId="333918802">
    <w:abstractNumId w:val="11"/>
  </w:num>
  <w:num w:numId="27" w16cid:durableId="2145150802">
    <w:abstractNumId w:val="32"/>
  </w:num>
  <w:num w:numId="28" w16cid:durableId="1758476382">
    <w:abstractNumId w:val="4"/>
  </w:num>
  <w:num w:numId="29" w16cid:durableId="1619675198">
    <w:abstractNumId w:val="6"/>
  </w:num>
  <w:num w:numId="30" w16cid:durableId="1033111620">
    <w:abstractNumId w:val="18"/>
  </w:num>
  <w:num w:numId="31" w16cid:durableId="116291745">
    <w:abstractNumId w:val="2"/>
  </w:num>
  <w:num w:numId="32" w16cid:durableId="1253663852">
    <w:abstractNumId w:val="21"/>
  </w:num>
  <w:num w:numId="33" w16cid:durableId="939409026">
    <w:abstractNumId w:val="22"/>
  </w:num>
  <w:num w:numId="34" w16cid:durableId="1631478224">
    <w:abstractNumId w:val="16"/>
  </w:num>
  <w:num w:numId="35" w16cid:durableId="1533033168">
    <w:abstractNumId w:val="8"/>
  </w:num>
  <w:num w:numId="36" w16cid:durableId="1858541331">
    <w:abstractNumId w:val="35"/>
  </w:num>
  <w:num w:numId="37" w16cid:durableId="1719083698">
    <w:abstractNumId w:val="35"/>
  </w:num>
  <w:num w:numId="38" w16cid:durableId="860823008">
    <w:abstractNumId w:val="5"/>
  </w:num>
  <w:num w:numId="39" w16cid:durableId="1578174637">
    <w:abstractNumId w:val="5"/>
  </w:num>
  <w:num w:numId="40" w16cid:durableId="8485916">
    <w:abstractNumId w:val="5"/>
  </w:num>
  <w:num w:numId="41" w16cid:durableId="223375670">
    <w:abstractNumId w:val="5"/>
  </w:num>
  <w:num w:numId="42" w16cid:durableId="1915356060">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8E5"/>
    <w:rsid w:val="00011C4B"/>
    <w:rsid w:val="00012592"/>
    <w:rsid w:val="0001562E"/>
    <w:rsid w:val="00016DF6"/>
    <w:rsid w:val="000178FA"/>
    <w:rsid w:val="00017D43"/>
    <w:rsid w:val="00021EA9"/>
    <w:rsid w:val="00022F62"/>
    <w:rsid w:val="00024771"/>
    <w:rsid w:val="00026CAA"/>
    <w:rsid w:val="00027019"/>
    <w:rsid w:val="000327D4"/>
    <w:rsid w:val="000340CE"/>
    <w:rsid w:val="000344E7"/>
    <w:rsid w:val="00035B04"/>
    <w:rsid w:val="0003711B"/>
    <w:rsid w:val="00040186"/>
    <w:rsid w:val="0004171D"/>
    <w:rsid w:val="000419F2"/>
    <w:rsid w:val="000433B5"/>
    <w:rsid w:val="000436E6"/>
    <w:rsid w:val="00046178"/>
    <w:rsid w:val="000463F7"/>
    <w:rsid w:val="000477DA"/>
    <w:rsid w:val="000500AD"/>
    <w:rsid w:val="000508B3"/>
    <w:rsid w:val="00051F45"/>
    <w:rsid w:val="00053858"/>
    <w:rsid w:val="00053970"/>
    <w:rsid w:val="00053CAA"/>
    <w:rsid w:val="0005499B"/>
    <w:rsid w:val="0006254D"/>
    <w:rsid w:val="00062736"/>
    <w:rsid w:val="000643A8"/>
    <w:rsid w:val="00064631"/>
    <w:rsid w:val="0006722C"/>
    <w:rsid w:val="00067AB8"/>
    <w:rsid w:val="00067DF8"/>
    <w:rsid w:val="00071315"/>
    <w:rsid w:val="0007136A"/>
    <w:rsid w:val="000719CC"/>
    <w:rsid w:val="000725D1"/>
    <w:rsid w:val="0007396E"/>
    <w:rsid w:val="00074A96"/>
    <w:rsid w:val="0007556C"/>
    <w:rsid w:val="00077E49"/>
    <w:rsid w:val="00081172"/>
    <w:rsid w:val="00082772"/>
    <w:rsid w:val="00083FE4"/>
    <w:rsid w:val="00087281"/>
    <w:rsid w:val="00087E9C"/>
    <w:rsid w:val="00090819"/>
    <w:rsid w:val="00091650"/>
    <w:rsid w:val="00091D9B"/>
    <w:rsid w:val="00092F9A"/>
    <w:rsid w:val="00094C92"/>
    <w:rsid w:val="00095AA2"/>
    <w:rsid w:val="00095B95"/>
    <w:rsid w:val="000A04CF"/>
    <w:rsid w:val="000A2367"/>
    <w:rsid w:val="000A24FD"/>
    <w:rsid w:val="000A2B21"/>
    <w:rsid w:val="000A43F9"/>
    <w:rsid w:val="000A549E"/>
    <w:rsid w:val="000A58A6"/>
    <w:rsid w:val="000A60E3"/>
    <w:rsid w:val="000B041E"/>
    <w:rsid w:val="000B0D84"/>
    <w:rsid w:val="000B219A"/>
    <w:rsid w:val="000B2C47"/>
    <w:rsid w:val="000B48A9"/>
    <w:rsid w:val="000B491F"/>
    <w:rsid w:val="000B4BFB"/>
    <w:rsid w:val="000B624A"/>
    <w:rsid w:val="000C52A8"/>
    <w:rsid w:val="000C55AD"/>
    <w:rsid w:val="000D19A7"/>
    <w:rsid w:val="000D4513"/>
    <w:rsid w:val="000D5932"/>
    <w:rsid w:val="000D783D"/>
    <w:rsid w:val="000D79FF"/>
    <w:rsid w:val="000D7AE6"/>
    <w:rsid w:val="000E0453"/>
    <w:rsid w:val="000E2228"/>
    <w:rsid w:val="000E39E1"/>
    <w:rsid w:val="000E5C5E"/>
    <w:rsid w:val="000F0A14"/>
    <w:rsid w:val="000F1EE9"/>
    <w:rsid w:val="000F3940"/>
    <w:rsid w:val="000F4812"/>
    <w:rsid w:val="000F5FED"/>
    <w:rsid w:val="000F6124"/>
    <w:rsid w:val="000F652C"/>
    <w:rsid w:val="000F67E0"/>
    <w:rsid w:val="000F7056"/>
    <w:rsid w:val="000F7E48"/>
    <w:rsid w:val="001003A3"/>
    <w:rsid w:val="00100FD7"/>
    <w:rsid w:val="00103638"/>
    <w:rsid w:val="00104E15"/>
    <w:rsid w:val="001102CB"/>
    <w:rsid w:val="00110F63"/>
    <w:rsid w:val="00116202"/>
    <w:rsid w:val="00116B0F"/>
    <w:rsid w:val="00117ACF"/>
    <w:rsid w:val="00120012"/>
    <w:rsid w:val="00121AD0"/>
    <w:rsid w:val="00121FE4"/>
    <w:rsid w:val="00122AEC"/>
    <w:rsid w:val="00123A0E"/>
    <w:rsid w:val="001351A2"/>
    <w:rsid w:val="00141B83"/>
    <w:rsid w:val="001439F7"/>
    <w:rsid w:val="00145055"/>
    <w:rsid w:val="0015073E"/>
    <w:rsid w:val="0015269A"/>
    <w:rsid w:val="0015625D"/>
    <w:rsid w:val="00160640"/>
    <w:rsid w:val="001606F1"/>
    <w:rsid w:val="00161B81"/>
    <w:rsid w:val="001620B9"/>
    <w:rsid w:val="001622A3"/>
    <w:rsid w:val="00164D49"/>
    <w:rsid w:val="00164F19"/>
    <w:rsid w:val="001653E0"/>
    <w:rsid w:val="0016767F"/>
    <w:rsid w:val="0017059F"/>
    <w:rsid w:val="00172B7E"/>
    <w:rsid w:val="00177310"/>
    <w:rsid w:val="00177F3D"/>
    <w:rsid w:val="001806CC"/>
    <w:rsid w:val="00180803"/>
    <w:rsid w:val="0018097A"/>
    <w:rsid w:val="0018307A"/>
    <w:rsid w:val="001839FA"/>
    <w:rsid w:val="00184DA8"/>
    <w:rsid w:val="0018640D"/>
    <w:rsid w:val="00186637"/>
    <w:rsid w:val="00186DA5"/>
    <w:rsid w:val="00190FC3"/>
    <w:rsid w:val="00191BE9"/>
    <w:rsid w:val="00192276"/>
    <w:rsid w:val="00194AA5"/>
    <w:rsid w:val="00196F05"/>
    <w:rsid w:val="00197710"/>
    <w:rsid w:val="001A1575"/>
    <w:rsid w:val="001A29D7"/>
    <w:rsid w:val="001A2BD1"/>
    <w:rsid w:val="001A3921"/>
    <w:rsid w:val="001A46EA"/>
    <w:rsid w:val="001A4A2E"/>
    <w:rsid w:val="001A5620"/>
    <w:rsid w:val="001A618A"/>
    <w:rsid w:val="001A740D"/>
    <w:rsid w:val="001B185A"/>
    <w:rsid w:val="001B2166"/>
    <w:rsid w:val="001B26F5"/>
    <w:rsid w:val="001B2FAA"/>
    <w:rsid w:val="001B7859"/>
    <w:rsid w:val="001C3D29"/>
    <w:rsid w:val="001C5173"/>
    <w:rsid w:val="001C6570"/>
    <w:rsid w:val="001D7F9F"/>
    <w:rsid w:val="001E16B0"/>
    <w:rsid w:val="001E1B7F"/>
    <w:rsid w:val="001E25D0"/>
    <w:rsid w:val="001E5036"/>
    <w:rsid w:val="001F0C9D"/>
    <w:rsid w:val="001F0F11"/>
    <w:rsid w:val="001F35E8"/>
    <w:rsid w:val="001F3C6E"/>
    <w:rsid w:val="001F3D41"/>
    <w:rsid w:val="001F6453"/>
    <w:rsid w:val="001F7842"/>
    <w:rsid w:val="00206C68"/>
    <w:rsid w:val="00207BD6"/>
    <w:rsid w:val="002102F3"/>
    <w:rsid w:val="00212372"/>
    <w:rsid w:val="00213100"/>
    <w:rsid w:val="00214180"/>
    <w:rsid w:val="00224BC4"/>
    <w:rsid w:val="0022705E"/>
    <w:rsid w:val="00227EB9"/>
    <w:rsid w:val="0023175B"/>
    <w:rsid w:val="00232727"/>
    <w:rsid w:val="002357BC"/>
    <w:rsid w:val="0023647A"/>
    <w:rsid w:val="00236FD1"/>
    <w:rsid w:val="00237858"/>
    <w:rsid w:val="00237B70"/>
    <w:rsid w:val="00237C6B"/>
    <w:rsid w:val="0024315D"/>
    <w:rsid w:val="00243A48"/>
    <w:rsid w:val="00247673"/>
    <w:rsid w:val="00247AF1"/>
    <w:rsid w:val="0025141B"/>
    <w:rsid w:val="00253059"/>
    <w:rsid w:val="002530F2"/>
    <w:rsid w:val="00253AE7"/>
    <w:rsid w:val="002579C0"/>
    <w:rsid w:val="00260553"/>
    <w:rsid w:val="002618A4"/>
    <w:rsid w:val="00265CEA"/>
    <w:rsid w:val="00266AA5"/>
    <w:rsid w:val="002713EE"/>
    <w:rsid w:val="0027248F"/>
    <w:rsid w:val="002726FD"/>
    <w:rsid w:val="002736A0"/>
    <w:rsid w:val="00276B99"/>
    <w:rsid w:val="00276E51"/>
    <w:rsid w:val="00280A61"/>
    <w:rsid w:val="002834C1"/>
    <w:rsid w:val="00283C02"/>
    <w:rsid w:val="00284528"/>
    <w:rsid w:val="00285CC5"/>
    <w:rsid w:val="002876FB"/>
    <w:rsid w:val="00287B9F"/>
    <w:rsid w:val="0029589C"/>
    <w:rsid w:val="00297987"/>
    <w:rsid w:val="002A0DE5"/>
    <w:rsid w:val="002A3DE6"/>
    <w:rsid w:val="002A4138"/>
    <w:rsid w:val="002A46F1"/>
    <w:rsid w:val="002A76C5"/>
    <w:rsid w:val="002B1873"/>
    <w:rsid w:val="002B32E8"/>
    <w:rsid w:val="002B5365"/>
    <w:rsid w:val="002C0A2C"/>
    <w:rsid w:val="002C6390"/>
    <w:rsid w:val="002D1046"/>
    <w:rsid w:val="002D1B23"/>
    <w:rsid w:val="002D29D1"/>
    <w:rsid w:val="002E1BDD"/>
    <w:rsid w:val="002E2CF3"/>
    <w:rsid w:val="002E35D5"/>
    <w:rsid w:val="002E5F7C"/>
    <w:rsid w:val="002F172D"/>
    <w:rsid w:val="002F1A28"/>
    <w:rsid w:val="002F1CF9"/>
    <w:rsid w:val="002F21B1"/>
    <w:rsid w:val="002F36A2"/>
    <w:rsid w:val="002F3DD0"/>
    <w:rsid w:val="002F4343"/>
    <w:rsid w:val="002F44B3"/>
    <w:rsid w:val="002F5C88"/>
    <w:rsid w:val="0030010A"/>
    <w:rsid w:val="0030187E"/>
    <w:rsid w:val="003024FF"/>
    <w:rsid w:val="00303017"/>
    <w:rsid w:val="00303B51"/>
    <w:rsid w:val="0030594D"/>
    <w:rsid w:val="0031333C"/>
    <w:rsid w:val="00314092"/>
    <w:rsid w:val="00316BDF"/>
    <w:rsid w:val="00322F55"/>
    <w:rsid w:val="00322FFC"/>
    <w:rsid w:val="0032482D"/>
    <w:rsid w:val="00327080"/>
    <w:rsid w:val="00327B7C"/>
    <w:rsid w:val="00327FD1"/>
    <w:rsid w:val="003300FA"/>
    <w:rsid w:val="00332157"/>
    <w:rsid w:val="0033263A"/>
    <w:rsid w:val="003338AD"/>
    <w:rsid w:val="003345B3"/>
    <w:rsid w:val="00337104"/>
    <w:rsid w:val="00337F66"/>
    <w:rsid w:val="00340C72"/>
    <w:rsid w:val="0034107B"/>
    <w:rsid w:val="00343698"/>
    <w:rsid w:val="00346B80"/>
    <w:rsid w:val="00347FA3"/>
    <w:rsid w:val="00353282"/>
    <w:rsid w:val="00355974"/>
    <w:rsid w:val="0035610B"/>
    <w:rsid w:val="00356B84"/>
    <w:rsid w:val="00356F38"/>
    <w:rsid w:val="003570C7"/>
    <w:rsid w:val="003573C5"/>
    <w:rsid w:val="003615C4"/>
    <w:rsid w:val="00361CF3"/>
    <w:rsid w:val="0036220C"/>
    <w:rsid w:val="00362E6F"/>
    <w:rsid w:val="0036346A"/>
    <w:rsid w:val="0036665C"/>
    <w:rsid w:val="00367651"/>
    <w:rsid w:val="003710B7"/>
    <w:rsid w:val="00371931"/>
    <w:rsid w:val="00371E5B"/>
    <w:rsid w:val="00372958"/>
    <w:rsid w:val="00375260"/>
    <w:rsid w:val="0037565C"/>
    <w:rsid w:val="00375F0D"/>
    <w:rsid w:val="00376CBF"/>
    <w:rsid w:val="00382DB9"/>
    <w:rsid w:val="003836B8"/>
    <w:rsid w:val="003871FD"/>
    <w:rsid w:val="0038787A"/>
    <w:rsid w:val="003922BF"/>
    <w:rsid w:val="003950BE"/>
    <w:rsid w:val="0039518F"/>
    <w:rsid w:val="003A03E2"/>
    <w:rsid w:val="003A14E4"/>
    <w:rsid w:val="003A1FE0"/>
    <w:rsid w:val="003A36FD"/>
    <w:rsid w:val="003B2EFC"/>
    <w:rsid w:val="003B35A5"/>
    <w:rsid w:val="003B4C10"/>
    <w:rsid w:val="003B5602"/>
    <w:rsid w:val="003B5DCF"/>
    <w:rsid w:val="003B77BE"/>
    <w:rsid w:val="003B7930"/>
    <w:rsid w:val="003B7C54"/>
    <w:rsid w:val="003C2889"/>
    <w:rsid w:val="003C3B04"/>
    <w:rsid w:val="003C5F2B"/>
    <w:rsid w:val="003C6819"/>
    <w:rsid w:val="003C6993"/>
    <w:rsid w:val="003C7BCE"/>
    <w:rsid w:val="003D1190"/>
    <w:rsid w:val="003D2C86"/>
    <w:rsid w:val="003D4AE6"/>
    <w:rsid w:val="003D543D"/>
    <w:rsid w:val="003D5E1A"/>
    <w:rsid w:val="003E3ED1"/>
    <w:rsid w:val="003E41E9"/>
    <w:rsid w:val="003E70F0"/>
    <w:rsid w:val="003F07E0"/>
    <w:rsid w:val="003F103E"/>
    <w:rsid w:val="003F4E66"/>
    <w:rsid w:val="003F6654"/>
    <w:rsid w:val="003F739C"/>
    <w:rsid w:val="00400C20"/>
    <w:rsid w:val="00404ADC"/>
    <w:rsid w:val="00404C61"/>
    <w:rsid w:val="00407713"/>
    <w:rsid w:val="00410435"/>
    <w:rsid w:val="0041248B"/>
    <w:rsid w:val="00414965"/>
    <w:rsid w:val="00422C6A"/>
    <w:rsid w:val="004236DD"/>
    <w:rsid w:val="0042441D"/>
    <w:rsid w:val="00425BA8"/>
    <w:rsid w:val="0042669E"/>
    <w:rsid w:val="00427522"/>
    <w:rsid w:val="004275E9"/>
    <w:rsid w:val="0043091D"/>
    <w:rsid w:val="00436156"/>
    <w:rsid w:val="0043684C"/>
    <w:rsid w:val="00443880"/>
    <w:rsid w:val="00444CC4"/>
    <w:rsid w:val="00446783"/>
    <w:rsid w:val="00447A98"/>
    <w:rsid w:val="00450F2A"/>
    <w:rsid w:val="00452CB3"/>
    <w:rsid w:val="004550CA"/>
    <w:rsid w:val="00455575"/>
    <w:rsid w:val="00457634"/>
    <w:rsid w:val="00457DBD"/>
    <w:rsid w:val="004604A1"/>
    <w:rsid w:val="00461719"/>
    <w:rsid w:val="004625A6"/>
    <w:rsid w:val="00462872"/>
    <w:rsid w:val="004669E1"/>
    <w:rsid w:val="00467038"/>
    <w:rsid w:val="004675FF"/>
    <w:rsid w:val="0047099C"/>
    <w:rsid w:val="004721EF"/>
    <w:rsid w:val="00472E44"/>
    <w:rsid w:val="00474565"/>
    <w:rsid w:val="00474D99"/>
    <w:rsid w:val="0047509A"/>
    <w:rsid w:val="00477C41"/>
    <w:rsid w:val="004823BD"/>
    <w:rsid w:val="00483751"/>
    <w:rsid w:val="004866FC"/>
    <w:rsid w:val="00490708"/>
    <w:rsid w:val="00491B24"/>
    <w:rsid w:val="00492985"/>
    <w:rsid w:val="00493177"/>
    <w:rsid w:val="0049340D"/>
    <w:rsid w:val="00494FFB"/>
    <w:rsid w:val="004961F7"/>
    <w:rsid w:val="00496709"/>
    <w:rsid w:val="00497E87"/>
    <w:rsid w:val="004A024B"/>
    <w:rsid w:val="004A23F1"/>
    <w:rsid w:val="004A5286"/>
    <w:rsid w:val="004A7F2F"/>
    <w:rsid w:val="004B09E0"/>
    <w:rsid w:val="004B1A94"/>
    <w:rsid w:val="004B353A"/>
    <w:rsid w:val="004B3E09"/>
    <w:rsid w:val="004B5E18"/>
    <w:rsid w:val="004B5F97"/>
    <w:rsid w:val="004B70C0"/>
    <w:rsid w:val="004C1FC5"/>
    <w:rsid w:val="004C3D5A"/>
    <w:rsid w:val="004C4EB7"/>
    <w:rsid w:val="004C5B1A"/>
    <w:rsid w:val="004C6CBB"/>
    <w:rsid w:val="004D751D"/>
    <w:rsid w:val="004D7CF5"/>
    <w:rsid w:val="004E078A"/>
    <w:rsid w:val="004E1FCF"/>
    <w:rsid w:val="004E2B2E"/>
    <w:rsid w:val="004E445F"/>
    <w:rsid w:val="004E5146"/>
    <w:rsid w:val="004E5BD3"/>
    <w:rsid w:val="004F2219"/>
    <w:rsid w:val="004F3A13"/>
    <w:rsid w:val="004F3F4A"/>
    <w:rsid w:val="004F511B"/>
    <w:rsid w:val="004F75A5"/>
    <w:rsid w:val="004F7744"/>
    <w:rsid w:val="00500AF7"/>
    <w:rsid w:val="005021E5"/>
    <w:rsid w:val="00502F00"/>
    <w:rsid w:val="005033AB"/>
    <w:rsid w:val="00503DC3"/>
    <w:rsid w:val="005127AF"/>
    <w:rsid w:val="005152E6"/>
    <w:rsid w:val="00520A74"/>
    <w:rsid w:val="00520BBE"/>
    <w:rsid w:val="005223EF"/>
    <w:rsid w:val="00522D9E"/>
    <w:rsid w:val="005264BB"/>
    <w:rsid w:val="00527270"/>
    <w:rsid w:val="00532485"/>
    <w:rsid w:val="00533EA5"/>
    <w:rsid w:val="00534C5E"/>
    <w:rsid w:val="00536A42"/>
    <w:rsid w:val="00536F4D"/>
    <w:rsid w:val="005427A1"/>
    <w:rsid w:val="00544D50"/>
    <w:rsid w:val="0054646A"/>
    <w:rsid w:val="00547970"/>
    <w:rsid w:val="0055019E"/>
    <w:rsid w:val="00551066"/>
    <w:rsid w:val="005514ED"/>
    <w:rsid w:val="00551615"/>
    <w:rsid w:val="005518BC"/>
    <w:rsid w:val="00553641"/>
    <w:rsid w:val="00553C41"/>
    <w:rsid w:val="005557A6"/>
    <w:rsid w:val="00557AE7"/>
    <w:rsid w:val="00557CE7"/>
    <w:rsid w:val="005616AB"/>
    <w:rsid w:val="00563ED3"/>
    <w:rsid w:val="005664F2"/>
    <w:rsid w:val="00566883"/>
    <w:rsid w:val="00572A2A"/>
    <w:rsid w:val="00572B6B"/>
    <w:rsid w:val="005739F6"/>
    <w:rsid w:val="0057525D"/>
    <w:rsid w:val="00580E8B"/>
    <w:rsid w:val="00582C20"/>
    <w:rsid w:val="005832E9"/>
    <w:rsid w:val="00583A37"/>
    <w:rsid w:val="005845B8"/>
    <w:rsid w:val="0058715E"/>
    <w:rsid w:val="005874EE"/>
    <w:rsid w:val="005876E0"/>
    <w:rsid w:val="0059324B"/>
    <w:rsid w:val="00597496"/>
    <w:rsid w:val="005A06F0"/>
    <w:rsid w:val="005A27CC"/>
    <w:rsid w:val="005A37EE"/>
    <w:rsid w:val="005A785C"/>
    <w:rsid w:val="005B1011"/>
    <w:rsid w:val="005B1E7E"/>
    <w:rsid w:val="005B2E30"/>
    <w:rsid w:val="005B55D5"/>
    <w:rsid w:val="005B568F"/>
    <w:rsid w:val="005C1D91"/>
    <w:rsid w:val="005C35A5"/>
    <w:rsid w:val="005C3BE8"/>
    <w:rsid w:val="005C6D36"/>
    <w:rsid w:val="005C6DA7"/>
    <w:rsid w:val="005C7BAC"/>
    <w:rsid w:val="005D1376"/>
    <w:rsid w:val="005D76F5"/>
    <w:rsid w:val="005E00EF"/>
    <w:rsid w:val="005E0EBA"/>
    <w:rsid w:val="005E2A10"/>
    <w:rsid w:val="005E303F"/>
    <w:rsid w:val="005E3990"/>
    <w:rsid w:val="005E4EF8"/>
    <w:rsid w:val="005E7721"/>
    <w:rsid w:val="005F452D"/>
    <w:rsid w:val="005F4A63"/>
    <w:rsid w:val="00600021"/>
    <w:rsid w:val="00600A32"/>
    <w:rsid w:val="00601EFB"/>
    <w:rsid w:val="00602BB9"/>
    <w:rsid w:val="0060508E"/>
    <w:rsid w:val="0060515E"/>
    <w:rsid w:val="00606A0F"/>
    <w:rsid w:val="00607771"/>
    <w:rsid w:val="00607BD0"/>
    <w:rsid w:val="00610764"/>
    <w:rsid w:val="006109E3"/>
    <w:rsid w:val="00612D82"/>
    <w:rsid w:val="00612E46"/>
    <w:rsid w:val="00613182"/>
    <w:rsid w:val="0062109D"/>
    <w:rsid w:val="006246B8"/>
    <w:rsid w:val="0062505D"/>
    <w:rsid w:val="00630280"/>
    <w:rsid w:val="0063064C"/>
    <w:rsid w:val="006313BC"/>
    <w:rsid w:val="00631C7B"/>
    <w:rsid w:val="0063306F"/>
    <w:rsid w:val="006334F0"/>
    <w:rsid w:val="0063487A"/>
    <w:rsid w:val="00634CB0"/>
    <w:rsid w:val="00636ADA"/>
    <w:rsid w:val="00637813"/>
    <w:rsid w:val="00640BB9"/>
    <w:rsid w:val="006454C8"/>
    <w:rsid w:val="00646B72"/>
    <w:rsid w:val="006472CD"/>
    <w:rsid w:val="006500DC"/>
    <w:rsid w:val="00651F13"/>
    <w:rsid w:val="00652508"/>
    <w:rsid w:val="00652EBE"/>
    <w:rsid w:val="006537D3"/>
    <w:rsid w:val="00653934"/>
    <w:rsid w:val="00655C9E"/>
    <w:rsid w:val="006608CC"/>
    <w:rsid w:val="00660AF9"/>
    <w:rsid w:val="00662C5C"/>
    <w:rsid w:val="00662C9E"/>
    <w:rsid w:val="006630A3"/>
    <w:rsid w:val="00664F62"/>
    <w:rsid w:val="0066534C"/>
    <w:rsid w:val="0067377A"/>
    <w:rsid w:val="00673B0C"/>
    <w:rsid w:val="0067528F"/>
    <w:rsid w:val="00676290"/>
    <w:rsid w:val="00677057"/>
    <w:rsid w:val="00677EAD"/>
    <w:rsid w:val="00683799"/>
    <w:rsid w:val="0068508D"/>
    <w:rsid w:val="006859CF"/>
    <w:rsid w:val="0068700F"/>
    <w:rsid w:val="00687C01"/>
    <w:rsid w:val="006915C0"/>
    <w:rsid w:val="006915C8"/>
    <w:rsid w:val="00693F53"/>
    <w:rsid w:val="00694923"/>
    <w:rsid w:val="00694EF2"/>
    <w:rsid w:val="006958E6"/>
    <w:rsid w:val="006A13A3"/>
    <w:rsid w:val="006B078E"/>
    <w:rsid w:val="006B1244"/>
    <w:rsid w:val="006B4D1D"/>
    <w:rsid w:val="006B5BCF"/>
    <w:rsid w:val="006C028A"/>
    <w:rsid w:val="006C247A"/>
    <w:rsid w:val="006C6C21"/>
    <w:rsid w:val="006C782F"/>
    <w:rsid w:val="006D0E6A"/>
    <w:rsid w:val="006D4AED"/>
    <w:rsid w:val="006D660B"/>
    <w:rsid w:val="006D6877"/>
    <w:rsid w:val="006E32B2"/>
    <w:rsid w:val="006E49A5"/>
    <w:rsid w:val="006E52BB"/>
    <w:rsid w:val="006E574E"/>
    <w:rsid w:val="006E68F7"/>
    <w:rsid w:val="006F16E6"/>
    <w:rsid w:val="006F2209"/>
    <w:rsid w:val="006F4260"/>
    <w:rsid w:val="006F42C7"/>
    <w:rsid w:val="006F4667"/>
    <w:rsid w:val="006F4F0C"/>
    <w:rsid w:val="006F503C"/>
    <w:rsid w:val="006F6C51"/>
    <w:rsid w:val="007018EE"/>
    <w:rsid w:val="00701D49"/>
    <w:rsid w:val="007020D6"/>
    <w:rsid w:val="00702FEE"/>
    <w:rsid w:val="00706E29"/>
    <w:rsid w:val="007103FE"/>
    <w:rsid w:val="007104D5"/>
    <w:rsid w:val="00710DE9"/>
    <w:rsid w:val="00711F80"/>
    <w:rsid w:val="007131C2"/>
    <w:rsid w:val="007177FE"/>
    <w:rsid w:val="007205DE"/>
    <w:rsid w:val="007206B1"/>
    <w:rsid w:val="007208A4"/>
    <w:rsid w:val="007210DE"/>
    <w:rsid w:val="00721223"/>
    <w:rsid w:val="00721FB5"/>
    <w:rsid w:val="00722A4E"/>
    <w:rsid w:val="007241AD"/>
    <w:rsid w:val="00725564"/>
    <w:rsid w:val="0073099E"/>
    <w:rsid w:val="00732CAE"/>
    <w:rsid w:val="00737DFA"/>
    <w:rsid w:val="00740F92"/>
    <w:rsid w:val="00741BFB"/>
    <w:rsid w:val="0074208F"/>
    <w:rsid w:val="007428C2"/>
    <w:rsid w:val="0074777D"/>
    <w:rsid w:val="00750FA0"/>
    <w:rsid w:val="00753080"/>
    <w:rsid w:val="00756B36"/>
    <w:rsid w:val="00757610"/>
    <w:rsid w:val="007576C6"/>
    <w:rsid w:val="00757F6F"/>
    <w:rsid w:val="007604B3"/>
    <w:rsid w:val="00762121"/>
    <w:rsid w:val="00764A50"/>
    <w:rsid w:val="00764FC9"/>
    <w:rsid w:val="00767752"/>
    <w:rsid w:val="00771AC3"/>
    <w:rsid w:val="00773E9A"/>
    <w:rsid w:val="007747F5"/>
    <w:rsid w:val="0077523F"/>
    <w:rsid w:val="00775CE8"/>
    <w:rsid w:val="00777EA5"/>
    <w:rsid w:val="00783041"/>
    <w:rsid w:val="00783CD3"/>
    <w:rsid w:val="00786B22"/>
    <w:rsid w:val="007924CE"/>
    <w:rsid w:val="0079253E"/>
    <w:rsid w:val="007934AB"/>
    <w:rsid w:val="00794F4A"/>
    <w:rsid w:val="00797687"/>
    <w:rsid w:val="007A2662"/>
    <w:rsid w:val="007A2F95"/>
    <w:rsid w:val="007B44E1"/>
    <w:rsid w:val="007B6BB8"/>
    <w:rsid w:val="007B7AF0"/>
    <w:rsid w:val="007B7E76"/>
    <w:rsid w:val="007C1D66"/>
    <w:rsid w:val="007C3790"/>
    <w:rsid w:val="007C5242"/>
    <w:rsid w:val="007C5D4B"/>
    <w:rsid w:val="007C6D1C"/>
    <w:rsid w:val="007D061F"/>
    <w:rsid w:val="007D12B0"/>
    <w:rsid w:val="007D61DF"/>
    <w:rsid w:val="007D6959"/>
    <w:rsid w:val="007E0425"/>
    <w:rsid w:val="007E06CC"/>
    <w:rsid w:val="007E255E"/>
    <w:rsid w:val="007E40C1"/>
    <w:rsid w:val="007E41F9"/>
    <w:rsid w:val="007E4239"/>
    <w:rsid w:val="007E5549"/>
    <w:rsid w:val="007F02C9"/>
    <w:rsid w:val="007F30F5"/>
    <w:rsid w:val="007F49A0"/>
    <w:rsid w:val="007F5E3B"/>
    <w:rsid w:val="007F5F52"/>
    <w:rsid w:val="007F6066"/>
    <w:rsid w:val="007F6F9F"/>
    <w:rsid w:val="00802AC5"/>
    <w:rsid w:val="00802BAB"/>
    <w:rsid w:val="00802F40"/>
    <w:rsid w:val="008038B9"/>
    <w:rsid w:val="0080472A"/>
    <w:rsid w:val="00804952"/>
    <w:rsid w:val="0080555A"/>
    <w:rsid w:val="008067B9"/>
    <w:rsid w:val="00810B77"/>
    <w:rsid w:val="00814797"/>
    <w:rsid w:val="008149DF"/>
    <w:rsid w:val="008274D6"/>
    <w:rsid w:val="00827EC8"/>
    <w:rsid w:val="00830B8B"/>
    <w:rsid w:val="008335DE"/>
    <w:rsid w:val="00833960"/>
    <w:rsid w:val="00833EDE"/>
    <w:rsid w:val="0083574D"/>
    <w:rsid w:val="00836C9C"/>
    <w:rsid w:val="00837FBB"/>
    <w:rsid w:val="00843CB9"/>
    <w:rsid w:val="00844D46"/>
    <w:rsid w:val="008458C2"/>
    <w:rsid w:val="00846A08"/>
    <w:rsid w:val="008500EE"/>
    <w:rsid w:val="00850AB8"/>
    <w:rsid w:val="00851BE2"/>
    <w:rsid w:val="00854F96"/>
    <w:rsid w:val="0086352B"/>
    <w:rsid w:val="0086554D"/>
    <w:rsid w:val="008673E0"/>
    <w:rsid w:val="008732AE"/>
    <w:rsid w:val="0087489F"/>
    <w:rsid w:val="00875D50"/>
    <w:rsid w:val="00880F63"/>
    <w:rsid w:val="008816B7"/>
    <w:rsid w:val="0088222E"/>
    <w:rsid w:val="008924A3"/>
    <w:rsid w:val="00896E6A"/>
    <w:rsid w:val="008A084A"/>
    <w:rsid w:val="008A0B48"/>
    <w:rsid w:val="008A438F"/>
    <w:rsid w:val="008A5E04"/>
    <w:rsid w:val="008B2249"/>
    <w:rsid w:val="008B2ADD"/>
    <w:rsid w:val="008B2FEA"/>
    <w:rsid w:val="008B4364"/>
    <w:rsid w:val="008B4D73"/>
    <w:rsid w:val="008B6313"/>
    <w:rsid w:val="008B77EA"/>
    <w:rsid w:val="008B7C7B"/>
    <w:rsid w:val="008C4102"/>
    <w:rsid w:val="008C7D8D"/>
    <w:rsid w:val="008D04E3"/>
    <w:rsid w:val="008D35F8"/>
    <w:rsid w:val="008D389C"/>
    <w:rsid w:val="008D59E1"/>
    <w:rsid w:val="008E0E5A"/>
    <w:rsid w:val="008E12F0"/>
    <w:rsid w:val="008E148A"/>
    <w:rsid w:val="008E1F83"/>
    <w:rsid w:val="008E26C2"/>
    <w:rsid w:val="008E3DB8"/>
    <w:rsid w:val="008E4D6D"/>
    <w:rsid w:val="008E5BBE"/>
    <w:rsid w:val="008E689A"/>
    <w:rsid w:val="008E71AB"/>
    <w:rsid w:val="008F3993"/>
    <w:rsid w:val="008F5352"/>
    <w:rsid w:val="008F76DA"/>
    <w:rsid w:val="008F776C"/>
    <w:rsid w:val="008F7A7B"/>
    <w:rsid w:val="0090365A"/>
    <w:rsid w:val="00904BC4"/>
    <w:rsid w:val="0090702C"/>
    <w:rsid w:val="00907CFE"/>
    <w:rsid w:val="00907F6A"/>
    <w:rsid w:val="00911150"/>
    <w:rsid w:val="00911D59"/>
    <w:rsid w:val="009165C9"/>
    <w:rsid w:val="009204AA"/>
    <w:rsid w:val="00925C7A"/>
    <w:rsid w:val="00927080"/>
    <w:rsid w:val="009272C0"/>
    <w:rsid w:val="009304BA"/>
    <w:rsid w:val="00930DED"/>
    <w:rsid w:val="00931620"/>
    <w:rsid w:val="00932A90"/>
    <w:rsid w:val="009357A9"/>
    <w:rsid w:val="009374E5"/>
    <w:rsid w:val="009410E8"/>
    <w:rsid w:val="009443D8"/>
    <w:rsid w:val="009569CC"/>
    <w:rsid w:val="00960049"/>
    <w:rsid w:val="00960CA5"/>
    <w:rsid w:val="009642E2"/>
    <w:rsid w:val="0096430C"/>
    <w:rsid w:val="00964B9D"/>
    <w:rsid w:val="00970742"/>
    <w:rsid w:val="0097297F"/>
    <w:rsid w:val="00972D85"/>
    <w:rsid w:val="00972E73"/>
    <w:rsid w:val="009746B3"/>
    <w:rsid w:val="009773B2"/>
    <w:rsid w:val="0098213A"/>
    <w:rsid w:val="00985A43"/>
    <w:rsid w:val="00986FC6"/>
    <w:rsid w:val="0099355B"/>
    <w:rsid w:val="00994130"/>
    <w:rsid w:val="009955E8"/>
    <w:rsid w:val="00995A1B"/>
    <w:rsid w:val="00995DD1"/>
    <w:rsid w:val="00997B2D"/>
    <w:rsid w:val="009A087D"/>
    <w:rsid w:val="009A0F9B"/>
    <w:rsid w:val="009A5016"/>
    <w:rsid w:val="009A696F"/>
    <w:rsid w:val="009B01BE"/>
    <w:rsid w:val="009B1AAA"/>
    <w:rsid w:val="009B3145"/>
    <w:rsid w:val="009B45AD"/>
    <w:rsid w:val="009C010D"/>
    <w:rsid w:val="009C66ED"/>
    <w:rsid w:val="009C6F05"/>
    <w:rsid w:val="009D0D05"/>
    <w:rsid w:val="009D11CB"/>
    <w:rsid w:val="009D1E21"/>
    <w:rsid w:val="009D376E"/>
    <w:rsid w:val="009D3A87"/>
    <w:rsid w:val="009D4AE3"/>
    <w:rsid w:val="009E3F68"/>
    <w:rsid w:val="009E5A1A"/>
    <w:rsid w:val="009F0729"/>
    <w:rsid w:val="009F27FF"/>
    <w:rsid w:val="009F3EFC"/>
    <w:rsid w:val="009F44EE"/>
    <w:rsid w:val="009F4C45"/>
    <w:rsid w:val="00A0097E"/>
    <w:rsid w:val="00A00AF8"/>
    <w:rsid w:val="00A02074"/>
    <w:rsid w:val="00A04D57"/>
    <w:rsid w:val="00A06E32"/>
    <w:rsid w:val="00A1116F"/>
    <w:rsid w:val="00A12E7C"/>
    <w:rsid w:val="00A162BF"/>
    <w:rsid w:val="00A16F97"/>
    <w:rsid w:val="00A1764A"/>
    <w:rsid w:val="00A20BC0"/>
    <w:rsid w:val="00A232EF"/>
    <w:rsid w:val="00A23939"/>
    <w:rsid w:val="00A249FB"/>
    <w:rsid w:val="00A2567B"/>
    <w:rsid w:val="00A270B0"/>
    <w:rsid w:val="00A3001E"/>
    <w:rsid w:val="00A32554"/>
    <w:rsid w:val="00A3368F"/>
    <w:rsid w:val="00A34E64"/>
    <w:rsid w:val="00A406DE"/>
    <w:rsid w:val="00A42C7E"/>
    <w:rsid w:val="00A45C89"/>
    <w:rsid w:val="00A4617D"/>
    <w:rsid w:val="00A5029E"/>
    <w:rsid w:val="00A52177"/>
    <w:rsid w:val="00A53FA8"/>
    <w:rsid w:val="00A54499"/>
    <w:rsid w:val="00A556AA"/>
    <w:rsid w:val="00A56C1E"/>
    <w:rsid w:val="00A56D54"/>
    <w:rsid w:val="00A572DA"/>
    <w:rsid w:val="00A65594"/>
    <w:rsid w:val="00A659AA"/>
    <w:rsid w:val="00A66666"/>
    <w:rsid w:val="00A70766"/>
    <w:rsid w:val="00A71136"/>
    <w:rsid w:val="00A715DB"/>
    <w:rsid w:val="00A72186"/>
    <w:rsid w:val="00A723EE"/>
    <w:rsid w:val="00A7243F"/>
    <w:rsid w:val="00A72F78"/>
    <w:rsid w:val="00A73368"/>
    <w:rsid w:val="00A7401D"/>
    <w:rsid w:val="00A7417D"/>
    <w:rsid w:val="00A7478C"/>
    <w:rsid w:val="00A80E0F"/>
    <w:rsid w:val="00A81047"/>
    <w:rsid w:val="00A86856"/>
    <w:rsid w:val="00A92B10"/>
    <w:rsid w:val="00A938FE"/>
    <w:rsid w:val="00A93A87"/>
    <w:rsid w:val="00A93F3A"/>
    <w:rsid w:val="00A952FC"/>
    <w:rsid w:val="00A96864"/>
    <w:rsid w:val="00AA0FEA"/>
    <w:rsid w:val="00AA1DDD"/>
    <w:rsid w:val="00AA3212"/>
    <w:rsid w:val="00AA602C"/>
    <w:rsid w:val="00AA6BCF"/>
    <w:rsid w:val="00AA7992"/>
    <w:rsid w:val="00AB0332"/>
    <w:rsid w:val="00AB5203"/>
    <w:rsid w:val="00AB7CD0"/>
    <w:rsid w:val="00AB7EEA"/>
    <w:rsid w:val="00AC064C"/>
    <w:rsid w:val="00AC2FE1"/>
    <w:rsid w:val="00AC38C8"/>
    <w:rsid w:val="00AC48D6"/>
    <w:rsid w:val="00AC4B4A"/>
    <w:rsid w:val="00AC5B99"/>
    <w:rsid w:val="00AC60C2"/>
    <w:rsid w:val="00AD0BD9"/>
    <w:rsid w:val="00AD2A4B"/>
    <w:rsid w:val="00AD3621"/>
    <w:rsid w:val="00AD4380"/>
    <w:rsid w:val="00AD4F35"/>
    <w:rsid w:val="00AD6259"/>
    <w:rsid w:val="00AE0AD4"/>
    <w:rsid w:val="00AE19A3"/>
    <w:rsid w:val="00AF0BFA"/>
    <w:rsid w:val="00AF2466"/>
    <w:rsid w:val="00AF3E3A"/>
    <w:rsid w:val="00AF5F1D"/>
    <w:rsid w:val="00B000BB"/>
    <w:rsid w:val="00B03781"/>
    <w:rsid w:val="00B03E10"/>
    <w:rsid w:val="00B074FD"/>
    <w:rsid w:val="00B12A05"/>
    <w:rsid w:val="00B13622"/>
    <w:rsid w:val="00B139FB"/>
    <w:rsid w:val="00B17285"/>
    <w:rsid w:val="00B22064"/>
    <w:rsid w:val="00B228EA"/>
    <w:rsid w:val="00B22A64"/>
    <w:rsid w:val="00B22E59"/>
    <w:rsid w:val="00B25382"/>
    <w:rsid w:val="00B25DF1"/>
    <w:rsid w:val="00B26224"/>
    <w:rsid w:val="00B2728F"/>
    <w:rsid w:val="00B311BE"/>
    <w:rsid w:val="00B317E2"/>
    <w:rsid w:val="00B31C2E"/>
    <w:rsid w:val="00B33A63"/>
    <w:rsid w:val="00B43FD7"/>
    <w:rsid w:val="00B448B6"/>
    <w:rsid w:val="00B47524"/>
    <w:rsid w:val="00B501EC"/>
    <w:rsid w:val="00B50CC3"/>
    <w:rsid w:val="00B529A6"/>
    <w:rsid w:val="00B57839"/>
    <w:rsid w:val="00B60B79"/>
    <w:rsid w:val="00B628E8"/>
    <w:rsid w:val="00B657BD"/>
    <w:rsid w:val="00B7172E"/>
    <w:rsid w:val="00B72B3E"/>
    <w:rsid w:val="00B76161"/>
    <w:rsid w:val="00B80B98"/>
    <w:rsid w:val="00B82E3A"/>
    <w:rsid w:val="00B83BFF"/>
    <w:rsid w:val="00B85D12"/>
    <w:rsid w:val="00B91429"/>
    <w:rsid w:val="00B92C4D"/>
    <w:rsid w:val="00B96CD4"/>
    <w:rsid w:val="00B97909"/>
    <w:rsid w:val="00B97F3A"/>
    <w:rsid w:val="00BA0192"/>
    <w:rsid w:val="00BA3527"/>
    <w:rsid w:val="00BA6553"/>
    <w:rsid w:val="00BA7329"/>
    <w:rsid w:val="00BA7D99"/>
    <w:rsid w:val="00BB02B1"/>
    <w:rsid w:val="00BB1478"/>
    <w:rsid w:val="00BB25C3"/>
    <w:rsid w:val="00BB2E7D"/>
    <w:rsid w:val="00BB38E7"/>
    <w:rsid w:val="00BB57F4"/>
    <w:rsid w:val="00BB5D76"/>
    <w:rsid w:val="00BB7801"/>
    <w:rsid w:val="00BC056B"/>
    <w:rsid w:val="00BC0B33"/>
    <w:rsid w:val="00BC1535"/>
    <w:rsid w:val="00BC40E4"/>
    <w:rsid w:val="00BC6454"/>
    <w:rsid w:val="00BC655C"/>
    <w:rsid w:val="00BD09A9"/>
    <w:rsid w:val="00BD1003"/>
    <w:rsid w:val="00BD24D7"/>
    <w:rsid w:val="00BD2FA1"/>
    <w:rsid w:val="00BD61BA"/>
    <w:rsid w:val="00BD6BE8"/>
    <w:rsid w:val="00BD6D89"/>
    <w:rsid w:val="00BE0209"/>
    <w:rsid w:val="00BE0B22"/>
    <w:rsid w:val="00BE1891"/>
    <w:rsid w:val="00BE4DA5"/>
    <w:rsid w:val="00BF04C0"/>
    <w:rsid w:val="00BF0BAF"/>
    <w:rsid w:val="00BF0BE0"/>
    <w:rsid w:val="00BF0D9B"/>
    <w:rsid w:val="00BF30D9"/>
    <w:rsid w:val="00BF4B5A"/>
    <w:rsid w:val="00BF587B"/>
    <w:rsid w:val="00BF70A4"/>
    <w:rsid w:val="00C027A1"/>
    <w:rsid w:val="00C036AE"/>
    <w:rsid w:val="00C04818"/>
    <w:rsid w:val="00C052BC"/>
    <w:rsid w:val="00C05BD5"/>
    <w:rsid w:val="00C104F1"/>
    <w:rsid w:val="00C13365"/>
    <w:rsid w:val="00C24554"/>
    <w:rsid w:val="00C247BF"/>
    <w:rsid w:val="00C25942"/>
    <w:rsid w:val="00C25DA8"/>
    <w:rsid w:val="00C262DD"/>
    <w:rsid w:val="00C27EEC"/>
    <w:rsid w:val="00C348B2"/>
    <w:rsid w:val="00C4115B"/>
    <w:rsid w:val="00C416F9"/>
    <w:rsid w:val="00C4298F"/>
    <w:rsid w:val="00C429EC"/>
    <w:rsid w:val="00C45314"/>
    <w:rsid w:val="00C4606E"/>
    <w:rsid w:val="00C47F14"/>
    <w:rsid w:val="00C50E17"/>
    <w:rsid w:val="00C51A8D"/>
    <w:rsid w:val="00C528C2"/>
    <w:rsid w:val="00C52ABC"/>
    <w:rsid w:val="00C54AD0"/>
    <w:rsid w:val="00C55B8B"/>
    <w:rsid w:val="00C5611A"/>
    <w:rsid w:val="00C574EC"/>
    <w:rsid w:val="00C5794A"/>
    <w:rsid w:val="00C57F78"/>
    <w:rsid w:val="00C63348"/>
    <w:rsid w:val="00C64C27"/>
    <w:rsid w:val="00C652E9"/>
    <w:rsid w:val="00C65BD9"/>
    <w:rsid w:val="00C6713C"/>
    <w:rsid w:val="00C67671"/>
    <w:rsid w:val="00C746A2"/>
    <w:rsid w:val="00C758FE"/>
    <w:rsid w:val="00C76D38"/>
    <w:rsid w:val="00C7706E"/>
    <w:rsid w:val="00C77285"/>
    <w:rsid w:val="00C811B5"/>
    <w:rsid w:val="00C818AE"/>
    <w:rsid w:val="00C820FD"/>
    <w:rsid w:val="00C85EAA"/>
    <w:rsid w:val="00C91450"/>
    <w:rsid w:val="00C961FE"/>
    <w:rsid w:val="00CA0DF8"/>
    <w:rsid w:val="00CA3C06"/>
    <w:rsid w:val="00CA60F1"/>
    <w:rsid w:val="00CB0360"/>
    <w:rsid w:val="00CB352D"/>
    <w:rsid w:val="00CB60C6"/>
    <w:rsid w:val="00CC3BDA"/>
    <w:rsid w:val="00CC4C06"/>
    <w:rsid w:val="00CC536B"/>
    <w:rsid w:val="00CC7CD1"/>
    <w:rsid w:val="00CC7D8C"/>
    <w:rsid w:val="00CD5A74"/>
    <w:rsid w:val="00CE00C9"/>
    <w:rsid w:val="00CE2EE0"/>
    <w:rsid w:val="00CE4EBD"/>
    <w:rsid w:val="00CE547D"/>
    <w:rsid w:val="00CE6FC3"/>
    <w:rsid w:val="00CE772B"/>
    <w:rsid w:val="00CF1B6C"/>
    <w:rsid w:val="00CF323C"/>
    <w:rsid w:val="00CF4B3C"/>
    <w:rsid w:val="00CF7EF5"/>
    <w:rsid w:val="00D03C11"/>
    <w:rsid w:val="00D040B5"/>
    <w:rsid w:val="00D048BD"/>
    <w:rsid w:val="00D05CE1"/>
    <w:rsid w:val="00D0671E"/>
    <w:rsid w:val="00D06946"/>
    <w:rsid w:val="00D105CF"/>
    <w:rsid w:val="00D114CF"/>
    <w:rsid w:val="00D131E1"/>
    <w:rsid w:val="00D1454B"/>
    <w:rsid w:val="00D148E8"/>
    <w:rsid w:val="00D22CEE"/>
    <w:rsid w:val="00D23648"/>
    <w:rsid w:val="00D23C58"/>
    <w:rsid w:val="00D26873"/>
    <w:rsid w:val="00D26B52"/>
    <w:rsid w:val="00D30545"/>
    <w:rsid w:val="00D32C62"/>
    <w:rsid w:val="00D346A5"/>
    <w:rsid w:val="00D366DB"/>
    <w:rsid w:val="00D44883"/>
    <w:rsid w:val="00D45275"/>
    <w:rsid w:val="00D47EB9"/>
    <w:rsid w:val="00D503F3"/>
    <w:rsid w:val="00D50815"/>
    <w:rsid w:val="00D50E55"/>
    <w:rsid w:val="00D529E4"/>
    <w:rsid w:val="00D52E2B"/>
    <w:rsid w:val="00D52E8D"/>
    <w:rsid w:val="00D54DAC"/>
    <w:rsid w:val="00D56646"/>
    <w:rsid w:val="00D61739"/>
    <w:rsid w:val="00D624E6"/>
    <w:rsid w:val="00D64FED"/>
    <w:rsid w:val="00D65642"/>
    <w:rsid w:val="00D66A82"/>
    <w:rsid w:val="00D674B4"/>
    <w:rsid w:val="00D67B26"/>
    <w:rsid w:val="00D710D2"/>
    <w:rsid w:val="00D776DE"/>
    <w:rsid w:val="00D77FB4"/>
    <w:rsid w:val="00D845B0"/>
    <w:rsid w:val="00D84BFB"/>
    <w:rsid w:val="00D84E9D"/>
    <w:rsid w:val="00D85C56"/>
    <w:rsid w:val="00D874FB"/>
    <w:rsid w:val="00D904A7"/>
    <w:rsid w:val="00D939F5"/>
    <w:rsid w:val="00D93E75"/>
    <w:rsid w:val="00D93EEA"/>
    <w:rsid w:val="00D94EF3"/>
    <w:rsid w:val="00D96B6E"/>
    <w:rsid w:val="00D97DB0"/>
    <w:rsid w:val="00DA1D8A"/>
    <w:rsid w:val="00DA230D"/>
    <w:rsid w:val="00DA3BF3"/>
    <w:rsid w:val="00DA5F59"/>
    <w:rsid w:val="00DA6769"/>
    <w:rsid w:val="00DA76F5"/>
    <w:rsid w:val="00DB1683"/>
    <w:rsid w:val="00DB2444"/>
    <w:rsid w:val="00DB5556"/>
    <w:rsid w:val="00DB6707"/>
    <w:rsid w:val="00DB797F"/>
    <w:rsid w:val="00DB7D52"/>
    <w:rsid w:val="00DC10D6"/>
    <w:rsid w:val="00DC2A0E"/>
    <w:rsid w:val="00DC3E68"/>
    <w:rsid w:val="00DC4867"/>
    <w:rsid w:val="00DC6535"/>
    <w:rsid w:val="00DC724A"/>
    <w:rsid w:val="00DC7552"/>
    <w:rsid w:val="00DD0D97"/>
    <w:rsid w:val="00DD4058"/>
    <w:rsid w:val="00DD594F"/>
    <w:rsid w:val="00DE0364"/>
    <w:rsid w:val="00DE0A28"/>
    <w:rsid w:val="00DE24BD"/>
    <w:rsid w:val="00DE2889"/>
    <w:rsid w:val="00DE424D"/>
    <w:rsid w:val="00DE7E84"/>
    <w:rsid w:val="00DF1DBA"/>
    <w:rsid w:val="00DF200F"/>
    <w:rsid w:val="00E00294"/>
    <w:rsid w:val="00E01874"/>
    <w:rsid w:val="00E03A5C"/>
    <w:rsid w:val="00E04149"/>
    <w:rsid w:val="00E04F2A"/>
    <w:rsid w:val="00E0751B"/>
    <w:rsid w:val="00E0757E"/>
    <w:rsid w:val="00E133C4"/>
    <w:rsid w:val="00E151AD"/>
    <w:rsid w:val="00E17069"/>
    <w:rsid w:val="00E223C1"/>
    <w:rsid w:val="00E22437"/>
    <w:rsid w:val="00E23389"/>
    <w:rsid w:val="00E267E7"/>
    <w:rsid w:val="00E27E99"/>
    <w:rsid w:val="00E31178"/>
    <w:rsid w:val="00E32907"/>
    <w:rsid w:val="00E34ADD"/>
    <w:rsid w:val="00E40703"/>
    <w:rsid w:val="00E4372F"/>
    <w:rsid w:val="00E43862"/>
    <w:rsid w:val="00E44A27"/>
    <w:rsid w:val="00E45148"/>
    <w:rsid w:val="00E46D78"/>
    <w:rsid w:val="00E47F89"/>
    <w:rsid w:val="00E5107A"/>
    <w:rsid w:val="00E51F07"/>
    <w:rsid w:val="00E54C4A"/>
    <w:rsid w:val="00E6074B"/>
    <w:rsid w:val="00E619B2"/>
    <w:rsid w:val="00E65FD6"/>
    <w:rsid w:val="00E67EBC"/>
    <w:rsid w:val="00E7534A"/>
    <w:rsid w:val="00E763D8"/>
    <w:rsid w:val="00E80F9E"/>
    <w:rsid w:val="00E829A7"/>
    <w:rsid w:val="00E83757"/>
    <w:rsid w:val="00E84172"/>
    <w:rsid w:val="00E84DDC"/>
    <w:rsid w:val="00E85388"/>
    <w:rsid w:val="00E8564F"/>
    <w:rsid w:val="00E8678B"/>
    <w:rsid w:val="00E86974"/>
    <w:rsid w:val="00E95D02"/>
    <w:rsid w:val="00E963E9"/>
    <w:rsid w:val="00E9681A"/>
    <w:rsid w:val="00EA0DE4"/>
    <w:rsid w:val="00EA2CB8"/>
    <w:rsid w:val="00EA306E"/>
    <w:rsid w:val="00EA72EC"/>
    <w:rsid w:val="00EA7F45"/>
    <w:rsid w:val="00EB1760"/>
    <w:rsid w:val="00EB21E7"/>
    <w:rsid w:val="00EB457A"/>
    <w:rsid w:val="00EB51C0"/>
    <w:rsid w:val="00EB5464"/>
    <w:rsid w:val="00EB681C"/>
    <w:rsid w:val="00EC0D31"/>
    <w:rsid w:val="00EC1103"/>
    <w:rsid w:val="00EC1FC0"/>
    <w:rsid w:val="00EC7480"/>
    <w:rsid w:val="00ED0A80"/>
    <w:rsid w:val="00ED2F5E"/>
    <w:rsid w:val="00ED4A8A"/>
    <w:rsid w:val="00EE056F"/>
    <w:rsid w:val="00EE1644"/>
    <w:rsid w:val="00EE2241"/>
    <w:rsid w:val="00EE4877"/>
    <w:rsid w:val="00EE6042"/>
    <w:rsid w:val="00EE673F"/>
    <w:rsid w:val="00EF5D54"/>
    <w:rsid w:val="00EF6096"/>
    <w:rsid w:val="00F02566"/>
    <w:rsid w:val="00F0366D"/>
    <w:rsid w:val="00F04533"/>
    <w:rsid w:val="00F05299"/>
    <w:rsid w:val="00F0597D"/>
    <w:rsid w:val="00F118DB"/>
    <w:rsid w:val="00F15B74"/>
    <w:rsid w:val="00F16DF8"/>
    <w:rsid w:val="00F16F05"/>
    <w:rsid w:val="00F17421"/>
    <w:rsid w:val="00F17852"/>
    <w:rsid w:val="00F210EC"/>
    <w:rsid w:val="00F227C2"/>
    <w:rsid w:val="00F2545F"/>
    <w:rsid w:val="00F254DD"/>
    <w:rsid w:val="00F30742"/>
    <w:rsid w:val="00F3587A"/>
    <w:rsid w:val="00F3799E"/>
    <w:rsid w:val="00F37F99"/>
    <w:rsid w:val="00F40879"/>
    <w:rsid w:val="00F4090B"/>
    <w:rsid w:val="00F42528"/>
    <w:rsid w:val="00F42A08"/>
    <w:rsid w:val="00F42F43"/>
    <w:rsid w:val="00F44FCB"/>
    <w:rsid w:val="00F45DA9"/>
    <w:rsid w:val="00F47B84"/>
    <w:rsid w:val="00F50C29"/>
    <w:rsid w:val="00F51222"/>
    <w:rsid w:val="00F5458C"/>
    <w:rsid w:val="00F55912"/>
    <w:rsid w:val="00F571F3"/>
    <w:rsid w:val="00F625CC"/>
    <w:rsid w:val="00F625D0"/>
    <w:rsid w:val="00F64247"/>
    <w:rsid w:val="00F6668A"/>
    <w:rsid w:val="00F70E59"/>
    <w:rsid w:val="00F71A04"/>
    <w:rsid w:val="00F7315B"/>
    <w:rsid w:val="00F74EF3"/>
    <w:rsid w:val="00F775E5"/>
    <w:rsid w:val="00F7789D"/>
    <w:rsid w:val="00F810AF"/>
    <w:rsid w:val="00F8133E"/>
    <w:rsid w:val="00F81D9C"/>
    <w:rsid w:val="00F83058"/>
    <w:rsid w:val="00F862D6"/>
    <w:rsid w:val="00F94A9E"/>
    <w:rsid w:val="00F951FA"/>
    <w:rsid w:val="00F95493"/>
    <w:rsid w:val="00FA0675"/>
    <w:rsid w:val="00FA0D10"/>
    <w:rsid w:val="00FA158C"/>
    <w:rsid w:val="00FA1817"/>
    <w:rsid w:val="00FA1D18"/>
    <w:rsid w:val="00FA28E7"/>
    <w:rsid w:val="00FA2A1E"/>
    <w:rsid w:val="00FA430B"/>
    <w:rsid w:val="00FA5D07"/>
    <w:rsid w:val="00FB00DB"/>
    <w:rsid w:val="00FB05E5"/>
    <w:rsid w:val="00FB35EE"/>
    <w:rsid w:val="00FB3AE7"/>
    <w:rsid w:val="00FB5533"/>
    <w:rsid w:val="00FB587D"/>
    <w:rsid w:val="00FB6807"/>
    <w:rsid w:val="00FB7846"/>
    <w:rsid w:val="00FB7887"/>
    <w:rsid w:val="00FC0B3A"/>
    <w:rsid w:val="00FC323C"/>
    <w:rsid w:val="00FC404C"/>
    <w:rsid w:val="00FC544E"/>
    <w:rsid w:val="00FC7B1D"/>
    <w:rsid w:val="00FD115B"/>
    <w:rsid w:val="00FD4B47"/>
    <w:rsid w:val="00FD58AA"/>
    <w:rsid w:val="00FD5FA0"/>
    <w:rsid w:val="00FD62CF"/>
    <w:rsid w:val="00FD660B"/>
    <w:rsid w:val="00FD6B03"/>
    <w:rsid w:val="00FD6FC2"/>
    <w:rsid w:val="00FE1D92"/>
    <w:rsid w:val="00FE5BA7"/>
    <w:rsid w:val="00FE6B2A"/>
    <w:rsid w:val="00FE7C1E"/>
    <w:rsid w:val="00FF0B83"/>
    <w:rsid w:val="00FF23CE"/>
    <w:rsid w:val="00FF2FD2"/>
    <w:rsid w:val="00FF31B9"/>
    <w:rsid w:val="00FF51FA"/>
    <w:rsid w:val="00FF54F3"/>
    <w:rsid w:val="00FF5B69"/>
    <w:rsid w:val="00FF5C74"/>
    <w:rsid w:val="00FF6841"/>
    <w:rsid w:val="00FF7A96"/>
    <w:rsid w:val="0FF3F4D7"/>
    <w:rsid w:val="277B7671"/>
    <w:rsid w:val="31D80C70"/>
    <w:rsid w:val="434AF33A"/>
    <w:rsid w:val="50A1CCE0"/>
    <w:rsid w:val="58017439"/>
    <w:rsid w:val="66AEC53E"/>
    <w:rsid w:val="7EA97D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AF0"/>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7F5E3B"/>
    <w:pPr>
      <w:keepNext/>
      <w:keepLines/>
      <w:numPr>
        <w:numId w:val="35"/>
      </w:numPr>
      <w:spacing w:before="240" w:after="120"/>
      <w:ind w:left="360"/>
      <w:jc w:val="both"/>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7B7AF0"/>
    <w:pPr>
      <w:numPr>
        <w:numId w:val="37"/>
      </w:numPr>
      <w:spacing w:before="0"/>
      <w:outlineLvl w:val="1"/>
    </w:pPr>
    <w:rPr>
      <w:bCs w:val="0"/>
      <w:color w:val="313131"/>
      <w:szCs w:val="24"/>
    </w:rPr>
  </w:style>
  <w:style w:type="paragraph" w:styleId="Heading3">
    <w:name w:val="heading 3"/>
    <w:basedOn w:val="Heading2"/>
    <w:next w:val="Normal"/>
    <w:link w:val="Heading3Char"/>
    <w:autoRedefine/>
    <w:uiPriority w:val="9"/>
    <w:unhideWhenUsed/>
    <w:qFormat/>
    <w:rsid w:val="007B7AF0"/>
    <w:pPr>
      <w:numPr>
        <w:ilvl w:val="2"/>
      </w:numPr>
      <w:outlineLvl w:val="2"/>
    </w:pPr>
    <w:rPr>
      <w:bCs/>
      <w:color w:val="808080"/>
    </w:rPr>
  </w:style>
  <w:style w:type="paragraph" w:styleId="Heading4">
    <w:name w:val="heading 4"/>
    <w:basedOn w:val="Normal"/>
    <w:next w:val="Normal"/>
    <w:link w:val="Heading4Char"/>
    <w:uiPriority w:val="9"/>
    <w:unhideWhenUsed/>
    <w:qFormat/>
    <w:rsid w:val="007B7AF0"/>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7B7AF0"/>
    <w:pPr>
      <w:keepNext/>
      <w:keepLines/>
      <w:numPr>
        <w:ilvl w:val="4"/>
        <w:numId w:val="4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B7AF0"/>
    <w:pPr>
      <w:keepNext/>
      <w:keepLines/>
      <w:numPr>
        <w:ilvl w:val="5"/>
        <w:numId w:val="4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B7AF0"/>
    <w:pPr>
      <w:keepNext/>
      <w:keepLines/>
      <w:numPr>
        <w:ilvl w:val="6"/>
        <w:numId w:val="4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B7AF0"/>
    <w:pPr>
      <w:keepNext/>
      <w:keepLines/>
      <w:numPr>
        <w:ilvl w:val="7"/>
        <w:numId w:val="4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B7AF0"/>
    <w:pPr>
      <w:keepNext/>
      <w:keepLines/>
      <w:numPr>
        <w:ilvl w:val="8"/>
        <w:numId w:val="42"/>
      </w:numPr>
      <w:tabs>
        <w:tab w:val="num" w:pos="360"/>
      </w:tab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7B7AF0"/>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7B7AF0"/>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7F5E3B"/>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7B7AF0"/>
    <w:rPr>
      <w:rFonts w:ascii="Times New Roman" w:eastAsiaTheme="majorEastAsia" w:hAnsi="Times New Roman" w:cstheme="majorBidi"/>
      <w:b/>
      <w:color w:val="313131"/>
      <w:sz w:val="22"/>
    </w:rPr>
  </w:style>
  <w:style w:type="paragraph" w:styleId="ListParagraph">
    <w:name w:val="List Paragraph"/>
    <w:basedOn w:val="Normal"/>
    <w:uiPriority w:val="34"/>
    <w:qFormat/>
    <w:rsid w:val="007B7AF0"/>
    <w:pPr>
      <w:ind w:left="720"/>
      <w:contextualSpacing/>
    </w:pPr>
  </w:style>
  <w:style w:type="character" w:customStyle="1" w:styleId="Heading3Char">
    <w:name w:val="Heading 3 Char"/>
    <w:basedOn w:val="DefaultParagraphFont"/>
    <w:link w:val="Heading3"/>
    <w:uiPriority w:val="9"/>
    <w:rsid w:val="007B7AF0"/>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7B7AF0"/>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7B7AF0"/>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7B7AF0"/>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7B7AF0"/>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7B7AF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B7AF0"/>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7B7AF0"/>
    <w:rPr>
      <w:i/>
      <w:iCs/>
      <w:color w:val="901A1D"/>
    </w:rPr>
  </w:style>
  <w:style w:type="paragraph" w:styleId="IntenseQuote">
    <w:name w:val="Intense Quote"/>
    <w:basedOn w:val="Normal"/>
    <w:next w:val="Normal"/>
    <w:link w:val="IntenseQuoteChar"/>
    <w:uiPriority w:val="30"/>
    <w:qFormat/>
    <w:rsid w:val="007B7AF0"/>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7B7AF0"/>
    <w:rPr>
      <w:rFonts w:ascii="Times New Roman" w:eastAsia="Times New Roman" w:hAnsi="Times New Roman" w:cs="Times New Roman"/>
      <w:i/>
      <w:iCs/>
      <w:color w:val="901A1D"/>
      <w:sz w:val="22"/>
    </w:rPr>
  </w:style>
  <w:style w:type="character" w:styleId="IntenseReference">
    <w:name w:val="Intense Reference"/>
    <w:basedOn w:val="DefaultParagraphFont"/>
    <w:uiPriority w:val="32"/>
    <w:qFormat/>
    <w:rsid w:val="007B7AF0"/>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7B7AF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7AF0"/>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7B7AF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7AF0"/>
    <w:rPr>
      <w:rFonts w:ascii="Times New Roman" w:eastAsia="Times New Roman" w:hAnsi="Times New Roman" w:cs="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8816B7"/>
    <w:pPr>
      <w:spacing w:before="240"/>
      <w:ind w:left="0"/>
    </w:pPr>
    <w:rPr>
      <w:b/>
      <w:bCs/>
      <w:caps/>
      <w:color w:val="3F4040"/>
    </w:rPr>
  </w:style>
  <w:style w:type="table" w:customStyle="1" w:styleId="GridTable6Colorful1">
    <w:name w:val="Grid Table 6 Colorful1"/>
    <w:basedOn w:val="TableNormal"/>
    <w:uiPriority w:val="51"/>
    <w:rsid w:val="009F4C4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27B7C"/>
    <w:rPr>
      <w:sz w:val="16"/>
      <w:szCs w:val="16"/>
    </w:rPr>
  </w:style>
  <w:style w:type="paragraph" w:styleId="CommentText">
    <w:name w:val="annotation text"/>
    <w:basedOn w:val="Normal"/>
    <w:link w:val="CommentTextChar"/>
    <w:uiPriority w:val="99"/>
    <w:unhideWhenUsed/>
    <w:rsid w:val="00327B7C"/>
    <w:rPr>
      <w:sz w:val="20"/>
      <w:szCs w:val="20"/>
    </w:rPr>
  </w:style>
  <w:style w:type="character" w:customStyle="1" w:styleId="CommentTextChar">
    <w:name w:val="Comment Text Char"/>
    <w:basedOn w:val="DefaultParagraphFont"/>
    <w:link w:val="CommentText"/>
    <w:uiPriority w:val="99"/>
    <w:rsid w:val="00327B7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27B7C"/>
    <w:rPr>
      <w:b/>
      <w:bCs/>
    </w:rPr>
  </w:style>
  <w:style w:type="character" w:customStyle="1" w:styleId="CommentSubjectChar">
    <w:name w:val="Comment Subject Char"/>
    <w:basedOn w:val="CommentTextChar"/>
    <w:link w:val="CommentSubject"/>
    <w:uiPriority w:val="99"/>
    <w:semiHidden/>
    <w:rsid w:val="00327B7C"/>
    <w:rPr>
      <w:rFonts w:ascii="Times New Roman" w:eastAsia="Times New Roman" w:hAnsi="Times New Roman" w:cs="Times New Roman"/>
      <w:b/>
      <w:bCs/>
      <w:sz w:val="20"/>
      <w:szCs w:val="20"/>
    </w:rPr>
  </w:style>
  <w:style w:type="character" w:styleId="Mention">
    <w:name w:val="Mention"/>
    <w:basedOn w:val="DefaultParagraphFont"/>
    <w:uiPriority w:val="99"/>
    <w:unhideWhenUsed/>
    <w:rsid w:val="00DD594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938102167">
          <w:marLeft w:val="1166"/>
          <w:marRight w:val="0"/>
          <w:marTop w:val="77"/>
          <w:marBottom w:val="0"/>
          <w:divBdr>
            <w:top w:val="none" w:sz="0" w:space="0" w:color="auto"/>
            <w:left w:val="none" w:sz="0" w:space="0" w:color="auto"/>
            <w:bottom w:val="none" w:sz="0" w:space="0" w:color="auto"/>
            <w:right w:val="none" w:sz="0" w:space="0" w:color="auto"/>
          </w:divBdr>
        </w:div>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1443378120">
          <w:marLeft w:val="547"/>
          <w:marRight w:val="0"/>
          <w:marTop w:val="96"/>
          <w:marBottom w:val="0"/>
          <w:divBdr>
            <w:top w:val="none" w:sz="0" w:space="0" w:color="auto"/>
            <w:left w:val="none" w:sz="0" w:space="0" w:color="auto"/>
            <w:bottom w:val="none" w:sz="0" w:space="0" w:color="auto"/>
            <w:right w:val="none" w:sz="0" w:space="0" w:color="auto"/>
          </w:divBdr>
        </w:div>
        <w:div w:id="317343301">
          <w:marLeft w:val="1166"/>
          <w:marRight w:val="0"/>
          <w:marTop w:val="77"/>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1263757361">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23274395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src.nist.gov/pubs/sp/800/53/r5/upd1/final"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api.realfile.rtsclients.com/PublicFiles/16569e3bf98c467e95901b46fd511499/c64babf0-75e5-4f69-af43-d8887f693c3a/Executive_Order_2024-011.pdf" TargetMode="External"/><Relationship Id="rId2" Type="http://schemas.openxmlformats.org/officeDocument/2006/relationships/numbering" Target="numbering.xml"/><Relationship Id="rId16" Type="http://schemas.openxmlformats.org/officeDocument/2006/relationships/hyperlink" Target="https://csrc.nist.gov/pubs/sp/800/171/r3/fina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nist.gov/cyberframework/csf-11-archive" TargetMode="External"/><Relationship Id="rId23" Type="http://schemas.openxmlformats.org/officeDocument/2006/relationships/customXml" Target="../customXml/item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ist.gov/cyberframework" TargetMode="External"/><Relationship Id="rId22"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6D395294-679A-441F-9AF5-90744D730901}"/>
</file>

<file path=customXml/itemProps3.xml><?xml version="1.0" encoding="utf-8"?>
<ds:datastoreItem xmlns:ds="http://schemas.openxmlformats.org/officeDocument/2006/customXml" ds:itemID="{037E0FB4-3761-42CB-BE53-DAC9042EC129}"/>
</file>

<file path=customXml/itemProps4.xml><?xml version="1.0" encoding="utf-8"?>
<ds:datastoreItem xmlns:ds="http://schemas.openxmlformats.org/officeDocument/2006/customXml" ds:itemID="{143738D8-7F12-43D2-905F-33A74CB4C967}"/>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6345</Words>
  <Characters>42391</Characters>
  <Application>Microsoft Office Word</Application>
  <DocSecurity>0</DocSecurity>
  <Lines>831</Lines>
  <Paragraphs>459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2026-06-12T17:11:00Z</dcterms:created>
  <dcterms:modified xsi:type="dcterms:W3CDTF">2026-06-12T17:12:00Z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