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A1AD9" w14:textId="77777777" w:rsidR="00764FB8" w:rsidRDefault="00764FB8" w:rsidP="00D11103">
      <w:pPr>
        <w:rPr>
          <w:b/>
          <w:bCs/>
        </w:rPr>
      </w:pPr>
      <w:r w:rsidRPr="005D76F5">
        <w:rPr>
          <w:b/>
          <w:bCs/>
        </w:rPr>
        <w:t>POLICY TEMPLATE USAGE</w:t>
      </w:r>
      <w:r>
        <w:rPr>
          <w:b/>
          <w:bCs/>
        </w:rPr>
        <w:t xml:space="preserve"> AND INSTRUCTIONS</w:t>
      </w:r>
      <w:r>
        <w:rPr>
          <w:b/>
          <w:bCs/>
        </w:rPr>
        <w:br/>
      </w:r>
      <w:r w:rsidRPr="00182B39">
        <w:rPr>
          <w:i/>
          <w:iCs/>
          <w:color w:val="A20000"/>
          <w:sz w:val="18"/>
          <w:szCs w:val="20"/>
        </w:rPr>
        <w:t>Delete this section prior to publishing or adopting policies by Organization.</w:t>
      </w:r>
    </w:p>
    <w:p w14:paraId="09F4EB33" w14:textId="77777777" w:rsidR="00764FB8" w:rsidRDefault="00764FB8" w:rsidP="004216A1">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13EFBA61" w14:textId="77777777" w:rsidR="00764FB8" w:rsidRDefault="00764FB8" w:rsidP="004216A1">
      <w:pPr>
        <w:jc w:val="both"/>
        <w:rPr>
          <w:highlight w:val="cyan"/>
        </w:rPr>
      </w:pPr>
      <w:r>
        <w:t>The following highlighted elements should be reviewed by the Agency and changed to meet organizational needs prior to publishing or adopting the policies:</w:t>
      </w:r>
    </w:p>
    <w:p w14:paraId="6ECDCD37" w14:textId="77777777" w:rsidR="00764FB8" w:rsidRPr="005D76F5" w:rsidRDefault="00764FB8" w:rsidP="004216A1">
      <w:pPr>
        <w:pStyle w:val="ListParagraph"/>
        <w:numPr>
          <w:ilvl w:val="0"/>
          <w:numId w:val="28"/>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684696BD" w14:textId="77777777" w:rsidR="00764FB8" w:rsidRDefault="00764FB8" w:rsidP="004216A1">
      <w:pPr>
        <w:pStyle w:val="ListParagraph"/>
        <w:numPr>
          <w:ilvl w:val="0"/>
          <w:numId w:val="28"/>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7711AFE4" w14:textId="77777777" w:rsidR="00764FB8" w:rsidRDefault="00764FB8" w:rsidP="004216A1">
      <w:pPr>
        <w:pStyle w:val="ListParagraph"/>
        <w:numPr>
          <w:ilvl w:val="0"/>
          <w:numId w:val="28"/>
        </w:numPr>
        <w:ind w:left="450"/>
        <w:jc w:val="both"/>
      </w:pPr>
      <w:r w:rsidRPr="00182B39">
        <w:rPr>
          <w:b/>
          <w:bCs/>
          <w:color w:val="747474"/>
        </w:rPr>
        <w:t>Sample Standard – XXX:</w:t>
      </w:r>
      <w:r w:rsidRPr="00182B39">
        <w:rPr>
          <w:color w:val="747474"/>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7C95B8DB" w14:textId="77777777" w:rsidR="00764FB8" w:rsidRDefault="00764FB8" w:rsidP="004216A1">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16E1B3A7" w14:textId="77777777" w:rsidR="00764FB8" w:rsidRPr="00182B39" w:rsidRDefault="00764FB8" w:rsidP="004216A1">
      <w:pPr>
        <w:pStyle w:val="ListParagraph"/>
        <w:numPr>
          <w:ilvl w:val="0"/>
          <w:numId w:val="29"/>
        </w:numPr>
        <w:ind w:left="450"/>
        <w:jc w:val="both"/>
        <w:rPr>
          <w:i/>
          <w:iCs/>
          <w:noProof/>
          <w:color w:val="008700"/>
          <w:sz w:val="18"/>
          <w:szCs w:val="18"/>
        </w:rPr>
      </w:pPr>
      <w:r w:rsidRPr="00182B39">
        <w:rPr>
          <w:i/>
          <w:iCs/>
          <w:noProof/>
          <w:color w:val="008700"/>
          <w:sz w:val="18"/>
          <w:szCs w:val="18"/>
        </w:rPr>
        <w:t>{Instructions: Provide additional instructions for implementing the policy section. Instructions should be removed prior to adoption of the Policy.}</w:t>
      </w:r>
    </w:p>
    <w:p w14:paraId="6BB5DE83" w14:textId="77777777" w:rsidR="00764FB8" w:rsidRDefault="00764FB8" w:rsidP="004216A1">
      <w:pPr>
        <w:pStyle w:val="ListParagraph"/>
        <w:numPr>
          <w:ilvl w:val="0"/>
          <w:numId w:val="29"/>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4216A1">
      <w:pPr>
        <w:jc w:val="both"/>
        <w:rPr>
          <w:noProof/>
        </w:rPr>
      </w:pPr>
    </w:p>
    <w:p w14:paraId="505A3DC3" w14:textId="77777777" w:rsidR="00965A02" w:rsidRDefault="00965A02" w:rsidP="00833EDE">
      <w:pPr>
        <w:rPr>
          <w:noProof/>
        </w:rPr>
        <w:sectPr w:rsidR="00965A02" w:rsidSect="00A7478C">
          <w:headerReference w:type="default" r:id="rId11"/>
          <w:footerReference w:type="even" r:id="rId12"/>
          <w:footerReference w:type="default" r:id="rId13"/>
          <w:headerReference w:type="first" r:id="rId14"/>
          <w:footerReference w:type="first" r:id="rId15"/>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764FB8" w14:paraId="704612DB" w14:textId="77777777">
        <w:trPr>
          <w:cantSplit/>
          <w:trHeight w:val="288"/>
        </w:trPr>
        <w:tc>
          <w:tcPr>
            <w:tcW w:w="1818" w:type="dxa"/>
            <w:vAlign w:val="center"/>
          </w:tcPr>
          <w:p w14:paraId="573689A2" w14:textId="77777777" w:rsidR="00764FB8" w:rsidRPr="00265CEA" w:rsidRDefault="00764FB8">
            <w:pPr>
              <w:spacing w:after="0"/>
              <w:rPr>
                <w:b/>
                <w:bCs/>
              </w:rPr>
            </w:pPr>
            <w:r w:rsidRPr="00265CEA">
              <w:rPr>
                <w:b/>
                <w:bCs/>
              </w:rPr>
              <w:lastRenderedPageBreak/>
              <w:t>Policy Title:</w:t>
            </w:r>
          </w:p>
        </w:tc>
        <w:tc>
          <w:tcPr>
            <w:tcW w:w="4410" w:type="dxa"/>
            <w:vAlign w:val="center"/>
          </w:tcPr>
          <w:p w14:paraId="624AF280" w14:textId="77777777" w:rsidR="00764FB8" w:rsidRPr="001E25D0" w:rsidRDefault="00764FB8">
            <w:pPr>
              <w:spacing w:after="0"/>
              <w:rPr>
                <w:highlight w:val="yellow"/>
              </w:rPr>
            </w:pPr>
            <w:r w:rsidRPr="007A414B">
              <w:t>Assessment, Authorization, and Monitoring (CA)</w:t>
            </w:r>
            <w:r>
              <w:t xml:space="preserve"> Policy</w:t>
            </w:r>
          </w:p>
        </w:tc>
      </w:tr>
      <w:tr w:rsidR="00764FB8" w14:paraId="15F3E74E" w14:textId="77777777">
        <w:trPr>
          <w:cantSplit/>
          <w:trHeight w:val="288"/>
        </w:trPr>
        <w:tc>
          <w:tcPr>
            <w:tcW w:w="1818" w:type="dxa"/>
            <w:vAlign w:val="center"/>
          </w:tcPr>
          <w:p w14:paraId="4B4E4D26" w14:textId="77777777" w:rsidR="00764FB8" w:rsidRPr="00265CEA" w:rsidRDefault="00764FB8">
            <w:pPr>
              <w:spacing w:after="0"/>
              <w:rPr>
                <w:b/>
                <w:bCs/>
              </w:rPr>
            </w:pPr>
            <w:r w:rsidRPr="00265CEA">
              <w:rPr>
                <w:b/>
                <w:bCs/>
              </w:rPr>
              <w:t>Policy Number:</w:t>
            </w:r>
          </w:p>
        </w:tc>
        <w:tc>
          <w:tcPr>
            <w:tcW w:w="4410" w:type="dxa"/>
            <w:vAlign w:val="center"/>
          </w:tcPr>
          <w:p w14:paraId="15F292BC" w14:textId="77777777" w:rsidR="00764FB8" w:rsidRPr="00D85C56" w:rsidRDefault="00764FB8">
            <w:pPr>
              <w:spacing w:after="0"/>
              <w:rPr>
                <w:highlight w:val="cyan"/>
              </w:rPr>
            </w:pPr>
            <w:r w:rsidRPr="005D76F5">
              <w:rPr>
                <w:highlight w:val="cyan"/>
              </w:rPr>
              <w:t>OCS-</w:t>
            </w:r>
            <w:r>
              <w:rPr>
                <w:highlight w:val="cyan"/>
              </w:rPr>
              <w:t>CA</w:t>
            </w:r>
            <w:r w:rsidRPr="00D85C56">
              <w:rPr>
                <w:highlight w:val="cyan"/>
              </w:rPr>
              <w:t>-0000</w:t>
            </w:r>
          </w:p>
        </w:tc>
      </w:tr>
      <w:tr w:rsidR="00764FB8" w14:paraId="5BEF25C6" w14:textId="77777777">
        <w:trPr>
          <w:cantSplit/>
          <w:trHeight w:val="288"/>
        </w:trPr>
        <w:tc>
          <w:tcPr>
            <w:tcW w:w="1818" w:type="dxa"/>
            <w:vAlign w:val="center"/>
          </w:tcPr>
          <w:p w14:paraId="48FD46DE" w14:textId="77777777" w:rsidR="00764FB8" w:rsidRPr="00265CEA" w:rsidRDefault="00764FB8">
            <w:pPr>
              <w:spacing w:after="0"/>
              <w:rPr>
                <w:b/>
                <w:bCs/>
              </w:rPr>
            </w:pPr>
            <w:r w:rsidRPr="00265CEA">
              <w:rPr>
                <w:b/>
                <w:bCs/>
              </w:rPr>
              <w:t>Effective Date:</w:t>
            </w:r>
          </w:p>
        </w:tc>
        <w:tc>
          <w:tcPr>
            <w:tcW w:w="4410" w:type="dxa"/>
            <w:vAlign w:val="center"/>
          </w:tcPr>
          <w:p w14:paraId="3794A0F2" w14:textId="77777777" w:rsidR="00764FB8" w:rsidRPr="00D85C56" w:rsidRDefault="00764FB8">
            <w:pPr>
              <w:spacing w:after="0"/>
              <w:rPr>
                <w:highlight w:val="cyan"/>
              </w:rPr>
            </w:pPr>
            <w:r w:rsidRPr="00D85C56">
              <w:rPr>
                <w:highlight w:val="cyan"/>
              </w:rPr>
              <w:t>MM/DD/YYYY</w:t>
            </w:r>
          </w:p>
        </w:tc>
      </w:tr>
      <w:tr w:rsidR="00764FB8" w14:paraId="5CC6F77C" w14:textId="77777777">
        <w:trPr>
          <w:cantSplit/>
          <w:trHeight w:val="288"/>
        </w:trPr>
        <w:tc>
          <w:tcPr>
            <w:tcW w:w="1818" w:type="dxa"/>
            <w:vAlign w:val="center"/>
          </w:tcPr>
          <w:p w14:paraId="0089102C" w14:textId="77777777" w:rsidR="00764FB8" w:rsidRPr="00265CEA" w:rsidRDefault="00764FB8">
            <w:pPr>
              <w:spacing w:after="0"/>
              <w:rPr>
                <w:b/>
                <w:bCs/>
              </w:rPr>
            </w:pPr>
            <w:r w:rsidRPr="00265CEA">
              <w:rPr>
                <w:b/>
                <w:bCs/>
              </w:rPr>
              <w:t>Issued By:</w:t>
            </w:r>
          </w:p>
        </w:tc>
        <w:tc>
          <w:tcPr>
            <w:tcW w:w="4410" w:type="dxa"/>
            <w:vAlign w:val="center"/>
          </w:tcPr>
          <w:p w14:paraId="253E2966" w14:textId="77777777" w:rsidR="00764FB8" w:rsidRPr="00D85C56" w:rsidRDefault="00764FB8">
            <w:pPr>
              <w:spacing w:after="0"/>
              <w:rPr>
                <w:highlight w:val="cyan"/>
              </w:rPr>
            </w:pPr>
            <w:r w:rsidRPr="00D85C56">
              <w:rPr>
                <w:highlight w:val="cyan"/>
              </w:rPr>
              <w:t>-</w:t>
            </w:r>
          </w:p>
        </w:tc>
      </w:tr>
      <w:tr w:rsidR="00764FB8" w14:paraId="2EEB9CD2" w14:textId="77777777">
        <w:trPr>
          <w:cantSplit/>
          <w:trHeight w:val="288"/>
        </w:trPr>
        <w:tc>
          <w:tcPr>
            <w:tcW w:w="1818" w:type="dxa"/>
            <w:vAlign w:val="center"/>
          </w:tcPr>
          <w:p w14:paraId="581135B0" w14:textId="77777777" w:rsidR="00764FB8" w:rsidRPr="00265CEA" w:rsidRDefault="00764FB8">
            <w:pPr>
              <w:spacing w:after="0"/>
              <w:rPr>
                <w:b/>
                <w:bCs/>
              </w:rPr>
            </w:pPr>
            <w:r w:rsidRPr="00265CEA">
              <w:rPr>
                <w:b/>
                <w:bCs/>
              </w:rPr>
              <w:t>Distribution:</w:t>
            </w:r>
          </w:p>
        </w:tc>
        <w:tc>
          <w:tcPr>
            <w:tcW w:w="4410" w:type="dxa"/>
            <w:vAlign w:val="center"/>
          </w:tcPr>
          <w:p w14:paraId="274576CF" w14:textId="77777777" w:rsidR="00764FB8" w:rsidRPr="00D85C56" w:rsidRDefault="00764FB8">
            <w:pPr>
              <w:spacing w:after="0"/>
              <w:rPr>
                <w:highlight w:val="cyan"/>
              </w:rPr>
            </w:pPr>
            <w:r w:rsidRPr="00D85C56">
              <w:rPr>
                <w:highlight w:val="cyan"/>
              </w:rPr>
              <w:t>-</w:t>
            </w:r>
          </w:p>
        </w:tc>
      </w:tr>
      <w:tr w:rsidR="00764FB8" w14:paraId="2987059C" w14:textId="77777777">
        <w:trPr>
          <w:cantSplit/>
          <w:trHeight w:val="288"/>
        </w:trPr>
        <w:tc>
          <w:tcPr>
            <w:tcW w:w="1818" w:type="dxa"/>
            <w:vAlign w:val="center"/>
          </w:tcPr>
          <w:p w14:paraId="1FEBF1EB" w14:textId="77777777" w:rsidR="00764FB8" w:rsidRPr="00265CEA" w:rsidRDefault="00764FB8">
            <w:pPr>
              <w:spacing w:after="0"/>
              <w:rPr>
                <w:b/>
                <w:bCs/>
              </w:rPr>
            </w:pPr>
            <w:r w:rsidRPr="00265CEA">
              <w:rPr>
                <w:b/>
                <w:bCs/>
              </w:rPr>
              <w:t>Approved By:</w:t>
            </w:r>
          </w:p>
        </w:tc>
        <w:tc>
          <w:tcPr>
            <w:tcW w:w="4410" w:type="dxa"/>
            <w:vAlign w:val="center"/>
          </w:tcPr>
          <w:p w14:paraId="39AC7EBE" w14:textId="77777777" w:rsidR="00764FB8" w:rsidRPr="00D85C56" w:rsidRDefault="00764FB8">
            <w:pPr>
              <w:spacing w:after="0"/>
              <w:rPr>
                <w:highlight w:val="cyan"/>
              </w:rPr>
            </w:pPr>
            <w:r w:rsidRPr="00D85C56">
              <w:rPr>
                <w:highlight w:val="cyan"/>
              </w:rPr>
              <w:t>Name, Title</w:t>
            </w:r>
          </w:p>
        </w:tc>
      </w:tr>
    </w:tbl>
    <w:p w14:paraId="58F201A9" w14:textId="77777777" w:rsidR="00764FB8" w:rsidRPr="007C6D1C" w:rsidRDefault="00764FB8" w:rsidP="00833EDE">
      <w:pPr>
        <w:rPr>
          <w:noProof/>
        </w:rPr>
      </w:pPr>
    </w:p>
    <w:p w14:paraId="748FA802" w14:textId="77777777" w:rsidR="00797F1B" w:rsidRPr="00CF4B3C" w:rsidRDefault="00797F1B" w:rsidP="008A1EB3">
      <w:pPr>
        <w:pStyle w:val="Heading1"/>
      </w:pPr>
      <w:r>
        <w:t>AUTHORITY</w:t>
      </w:r>
    </w:p>
    <w:p w14:paraId="462D523B" w14:textId="4E209F7A" w:rsidR="00797F1B" w:rsidRDefault="00797F1B" w:rsidP="004216A1">
      <w:pPr>
        <w:jc w:val="both"/>
      </w:pPr>
      <w:r w:rsidRPr="00CC3E0D">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the CISO and OCS mandate that agencies adhere to information security policies that meet the 800-53 moderate standard.  This information security policy satisfies </w:t>
      </w:r>
      <w:r w:rsidR="007C6689">
        <w:t>NIST SP 800-53</w:t>
      </w:r>
      <w:r w:rsidRPr="00CC3E0D">
        <w:t xml:space="preserve"> standards for </w:t>
      </w:r>
      <w:r w:rsidR="000448DA">
        <w:t>a</w:t>
      </w:r>
      <w:r w:rsidR="000448DA" w:rsidRPr="007A414B">
        <w:t xml:space="preserve">ssessment, </w:t>
      </w:r>
      <w:r w:rsidR="000448DA">
        <w:t>a</w:t>
      </w:r>
      <w:r w:rsidR="000448DA" w:rsidRPr="007A414B">
        <w:t xml:space="preserve">uthorization, and </w:t>
      </w:r>
      <w:r w:rsidR="000448DA">
        <w:t>m</w:t>
      </w:r>
      <w:r w:rsidR="000448DA" w:rsidRPr="007A414B">
        <w:t>onitoring</w:t>
      </w:r>
      <w:r w:rsidRPr="00CC3E0D">
        <w:t xml:space="preserve"> and is adopted by </w:t>
      </w:r>
      <w:r w:rsidRPr="000448DA">
        <w:rPr>
          <w:highlight w:val="cyan"/>
        </w:rPr>
        <w:t>[Agency]</w:t>
      </w:r>
      <w:r w:rsidRPr="00CC3E0D">
        <w:t xml:space="preserve"> to </w:t>
      </w:r>
      <w:r w:rsidR="00764FB8" w:rsidRPr="00CC3E0D">
        <w:t xml:space="preserve">satisfy implementation of a </w:t>
      </w:r>
      <w:r w:rsidR="007C6689">
        <w:t>NIST SP 800-53</w:t>
      </w:r>
      <w:r w:rsidR="00764FB8">
        <w:t>b</w:t>
      </w:r>
      <w:r w:rsidR="00764FB8" w:rsidRPr="00CC3E0D">
        <w:t xml:space="preserve"> </w:t>
      </w:r>
      <w:r w:rsidR="00764FB8">
        <w:t>M</w:t>
      </w:r>
      <w:r w:rsidR="00764FB8" w:rsidRPr="00CC3E0D">
        <w:t xml:space="preserve">oderate </w:t>
      </w:r>
      <w:r w:rsidR="00764FB8">
        <w:t>Control Baselines for Information Systems and Organizations</w:t>
      </w:r>
      <w:r w:rsidR="00764FB8" w:rsidRPr="005C495C">
        <w:t>.</w:t>
      </w:r>
    </w:p>
    <w:p w14:paraId="53B884DD" w14:textId="77777777" w:rsidR="00797F1B" w:rsidRPr="00CF4B3C" w:rsidRDefault="00797F1B" w:rsidP="008A1EB3">
      <w:pPr>
        <w:pStyle w:val="Heading1"/>
      </w:pPr>
      <w:r>
        <w:t>PURPOSE</w:t>
      </w:r>
    </w:p>
    <w:p w14:paraId="68CDED8C" w14:textId="510CE6F0" w:rsidR="00797F1B" w:rsidRPr="00B72B3E" w:rsidRDefault="00797F1B" w:rsidP="004216A1">
      <w:pPr>
        <w:jc w:val="both"/>
      </w:pPr>
      <w:r w:rsidRPr="00CC3E0D">
        <w:rPr>
          <w:highlight w:val="cyan"/>
        </w:rPr>
        <w:t>[Agency’s]</w:t>
      </w:r>
      <w:r w:rsidRPr="00CC3E0D">
        <w:t xml:space="preserve"> information technology systems and assets, including operational data transmitted using, or stored within, those systems, (collectively “</w:t>
      </w:r>
      <w:r w:rsidR="009767DE">
        <w:t>Information Technology</w:t>
      </w:r>
      <w:r w:rsidRPr="00CC3E0D">
        <w:t xml:space="preserve">”) to be significant and valuable resources. This </w:t>
      </w:r>
      <w:r w:rsidR="0085472B" w:rsidRPr="007A414B">
        <w:t>Assessment, Authorization, and Monitoring</w:t>
      </w:r>
      <w:r w:rsidR="0085472B">
        <w:t xml:space="preserve"> Policy</w:t>
      </w:r>
      <w:r w:rsidRPr="00CC3E0D">
        <w:t xml:space="preserve"> provides Policies, Standards, and Controls necessary to protect </w:t>
      </w:r>
      <w:r w:rsidR="009767DE">
        <w:t>Information Technology</w:t>
      </w:r>
      <w:r w:rsidRPr="00CC3E0D">
        <w:t xml:space="preserve"> from threats or hazards, whether internal or external, deliberate or accidental. The objective of this </w:t>
      </w:r>
      <w:r w:rsidR="0085472B" w:rsidRPr="007A414B">
        <w:t>Assessment, Authorization, and Monitoring</w:t>
      </w:r>
      <w:r w:rsidR="0085472B">
        <w:t xml:space="preserve"> Policy</w:t>
      </w:r>
      <w:r w:rsidRPr="00CC3E0D">
        <w:t xml:space="preserve"> is to limit the risks that might compromise </w:t>
      </w:r>
      <w:r w:rsidR="009767DE">
        <w:t>Information Technology</w:t>
      </w:r>
      <w:r w:rsidRPr="00CC3E0D">
        <w:t xml:space="preserve"> or agency operations through the loss of information confidentiality, integrity, reliability, and/or availability.</w:t>
      </w:r>
    </w:p>
    <w:p w14:paraId="3F1EF6D7" w14:textId="77777777" w:rsidR="00797F1B" w:rsidRPr="00CF4B3C" w:rsidRDefault="00797F1B" w:rsidP="007F2981">
      <w:pPr>
        <w:pStyle w:val="Heading1"/>
      </w:pPr>
      <w:r>
        <w:t>SCOPE</w:t>
      </w:r>
    </w:p>
    <w:p w14:paraId="502FA710" w14:textId="7CD58BB0" w:rsidR="0047509A" w:rsidRDefault="00797F1B" w:rsidP="004216A1">
      <w:pPr>
        <w:jc w:val="both"/>
      </w:pPr>
      <w:r w:rsidRPr="00CC3E0D">
        <w:t xml:space="preserve">This </w:t>
      </w:r>
      <w:r w:rsidR="0085472B" w:rsidRPr="007A414B">
        <w:t>Assessment, Authorization, and Monitoring</w:t>
      </w:r>
      <w:r w:rsidR="0085472B">
        <w:t xml:space="preserve"> Policy</w:t>
      </w:r>
      <w:r w:rsidRPr="00CC3E0D">
        <w:t xml:space="preserve"> governs access to all </w:t>
      </w:r>
      <w:r w:rsidR="009767DE">
        <w:t>Information Technology</w:t>
      </w:r>
      <w:r w:rsidRPr="00CC3E0D">
        <w:t xml:space="preserve"> controlled by </w:t>
      </w:r>
      <w:r w:rsidRPr="00CC3E0D">
        <w:rPr>
          <w:highlight w:val="cyan"/>
        </w:rPr>
        <w:t>[Agency]</w:t>
      </w:r>
      <w:r>
        <w:t>.</w:t>
      </w:r>
    </w:p>
    <w:p w14:paraId="3B857742" w14:textId="77777777" w:rsidR="00764FB8" w:rsidRDefault="00764FB8" w:rsidP="007F2981">
      <w:pPr>
        <w:pStyle w:val="Heading1"/>
      </w:pPr>
      <w:r>
        <w:t>DEFINITIONS</w:t>
      </w:r>
    </w:p>
    <w:p w14:paraId="0A3D009D" w14:textId="77777777" w:rsidR="00764FB8" w:rsidRDefault="00764FB8" w:rsidP="004216A1">
      <w:pPr>
        <w:jc w:val="both"/>
      </w:pPr>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7F2981">
      <w:pPr>
        <w:pStyle w:val="Heading1"/>
      </w:pPr>
      <w:r>
        <w:t>POLICY</w:t>
      </w:r>
    </w:p>
    <w:p w14:paraId="1ACDC1C7" w14:textId="26ECC0C9" w:rsidR="001102CB" w:rsidRPr="00182B39" w:rsidRDefault="002F3DD0" w:rsidP="004216A1">
      <w:pPr>
        <w:jc w:val="both"/>
        <w:rPr>
          <w:i/>
          <w:iCs/>
          <w:color w:val="008700"/>
          <w:sz w:val="18"/>
          <w:szCs w:val="20"/>
        </w:rPr>
      </w:pPr>
      <w:r w:rsidRPr="00182B39">
        <w:rPr>
          <w:i/>
          <w:iCs/>
          <w:color w:val="008700"/>
          <w:sz w:val="18"/>
          <w:szCs w:val="20"/>
        </w:rPr>
        <w:t>{Instructions: The following NIST SP 800-53 compliant policies, standards, and controls are provided as guidelines for Agencies to establish, customize, and adopt their own organizational policies. Significant deviations from the proposed policy language may result in NIST CSF 2.0 audit or assessment findings.}</w:t>
      </w:r>
    </w:p>
    <w:p w14:paraId="29E2C4A1" w14:textId="77777777" w:rsidR="007A414B" w:rsidRDefault="007A414B" w:rsidP="004216A1">
      <w:pPr>
        <w:pStyle w:val="OCS-H2"/>
        <w:jc w:val="both"/>
      </w:pPr>
      <w:r w:rsidRPr="00192BA0">
        <w:rPr>
          <w:noProof/>
        </w:rPr>
        <w:t>POLICY AND PROCEDURES</w:t>
      </w:r>
      <w:r>
        <w:t xml:space="preserve"> (</w:t>
      </w:r>
      <w:r w:rsidRPr="00192BA0">
        <w:rPr>
          <w:noProof/>
        </w:rPr>
        <w:t>CA-01</w:t>
      </w:r>
      <w:r>
        <w:t>)</w:t>
      </w:r>
    </w:p>
    <w:p w14:paraId="7B9E1DC4" w14:textId="77777777" w:rsidR="007A414B" w:rsidRPr="006F18CF" w:rsidRDefault="007A414B" w:rsidP="00C109E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GV.PO-01, GV.PO-02, GV.OV-01, GV.SC-03, ID.IM-01, ID.IM-02, ID.IM-03</w:t>
      </w:r>
      <w:r>
        <w:rPr>
          <w:i/>
          <w:iCs/>
          <w:sz w:val="18"/>
          <w:szCs w:val="18"/>
        </w:rPr>
        <w:br/>
      </w:r>
      <w:r w:rsidRPr="00192BA0">
        <w:rPr>
          <w:i/>
          <w:iCs/>
          <w:noProof/>
          <w:sz w:val="18"/>
          <w:szCs w:val="18"/>
        </w:rPr>
        <w:t>CSF 1.1: DE.DP-2, RS.AN-5</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7BE8DAC4" w14:textId="77777777" w:rsidR="007A414B" w:rsidRDefault="007A414B" w:rsidP="004216A1">
      <w:pPr>
        <w:jc w:val="both"/>
      </w:pPr>
      <w:r w:rsidRPr="00A178A0">
        <w:rPr>
          <w:b/>
          <w:bCs/>
          <w:i/>
          <w:iCs/>
        </w:rPr>
        <w:lastRenderedPageBreak/>
        <w:t>Discussion:</w:t>
      </w:r>
      <w:r>
        <w:t xml:space="preserve"> </w:t>
      </w:r>
      <w:r w:rsidRPr="00192BA0">
        <w:rPr>
          <w:noProof/>
        </w:rPr>
        <w:t>Assessment, authorization, and monitoring policy and procedures address the controls in the CA family that are implemented within systems and organizations. The risk management strategy is an important factor in establishing such policies and procedures. Policies and procedures contribute to security and privacy assurance. Therefore, it is important that security and privacy programs collaborate on the development of assessment, authorization, and monitoring policy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A414B" w:rsidRPr="00734EE9" w14:paraId="3B0B4A7D" w14:textId="77777777" w:rsidTr="0088AD41">
        <w:trPr>
          <w:cantSplit/>
          <w:trHeight w:val="4761"/>
        </w:trPr>
        <w:tc>
          <w:tcPr>
            <w:tcW w:w="1450" w:type="dxa"/>
          </w:tcPr>
          <w:p w14:paraId="2F1D8711" w14:textId="77777777" w:rsidR="007A414B" w:rsidRPr="00734EE9" w:rsidRDefault="007A414B" w:rsidP="004216A1">
            <w:pPr>
              <w:jc w:val="both"/>
              <w:rPr>
                <w:b/>
                <w:bCs/>
                <w:sz w:val="20"/>
                <w:szCs w:val="20"/>
              </w:rPr>
            </w:pPr>
            <w:r w:rsidRPr="00192BA0">
              <w:rPr>
                <w:b/>
                <w:bCs/>
                <w:noProof/>
                <w:sz w:val="20"/>
                <w:szCs w:val="20"/>
              </w:rPr>
              <w:t>CA-01.a</w:t>
            </w:r>
          </w:p>
        </w:tc>
        <w:tc>
          <w:tcPr>
            <w:tcW w:w="8620" w:type="dxa"/>
          </w:tcPr>
          <w:p w14:paraId="3F01050F" w14:textId="48AB2926" w:rsidR="00797F1B" w:rsidRDefault="00797F1B" w:rsidP="004216A1">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7B2E10">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0085472B" w:rsidRPr="007A414B">
              <w:t>Assessment, Authorization, and Monitoring</w:t>
            </w:r>
            <w:r w:rsidR="0085472B">
              <w:t xml:space="preserve"> Policy</w:t>
            </w:r>
            <w:r>
              <w:rPr>
                <w:noProof/>
                <w:szCs w:val="22"/>
              </w:rPr>
              <w:t xml:space="preserve"> to designated personnel</w:t>
            </w:r>
            <w:r w:rsidRPr="009F64DF">
              <w:rPr>
                <w:noProof/>
                <w:szCs w:val="22"/>
              </w:rPr>
              <w:t>.</w:t>
            </w:r>
          </w:p>
          <w:p w14:paraId="252BE50C" w14:textId="79CCF900" w:rsidR="00797F1B" w:rsidRPr="00182B39" w:rsidRDefault="00797F1B" w:rsidP="004216A1">
            <w:pPr>
              <w:jc w:val="both"/>
              <w:rPr>
                <w:b/>
                <w:bCs/>
                <w:i/>
                <w:iCs/>
                <w:color w:val="008700"/>
                <w:sz w:val="18"/>
                <w:szCs w:val="20"/>
              </w:rPr>
            </w:pPr>
            <w:r w:rsidRPr="00182B39">
              <w:rPr>
                <w:i/>
                <w:iCs/>
                <w:noProof/>
                <w:color w:val="008700"/>
                <w:sz w:val="18"/>
                <w:szCs w:val="18"/>
              </w:rPr>
              <w:t>{Instructions: Agencies should identify the role that is assigned the responsibil</w:t>
            </w:r>
            <w:r w:rsidR="00AB4BDA" w:rsidRPr="00182B39">
              <w:rPr>
                <w:i/>
                <w:iCs/>
                <w:noProof/>
                <w:color w:val="008700"/>
                <w:sz w:val="18"/>
                <w:szCs w:val="18"/>
              </w:rPr>
              <w:t>i</w:t>
            </w:r>
            <w:r w:rsidRPr="00182B39">
              <w:rPr>
                <w:i/>
                <w:iCs/>
                <w:noProof/>
                <w:color w:val="008700"/>
                <w:sz w:val="18"/>
                <w:szCs w:val="18"/>
              </w:rPr>
              <w:t>ty to oversee compliance with this  policy statement.}</w:t>
            </w:r>
          </w:p>
          <w:p w14:paraId="093D2EA2" w14:textId="477980E4" w:rsidR="00797F1B" w:rsidRDefault="00797F1B" w:rsidP="004216A1">
            <w:pPr>
              <w:jc w:val="both"/>
            </w:pPr>
            <w:r w:rsidRPr="00182B39">
              <w:rPr>
                <w:b/>
                <w:bCs/>
                <w:color w:val="747474"/>
              </w:rPr>
              <w:t>Sample Standard - Effective Policy Development:</w:t>
            </w:r>
            <w:r w:rsidRPr="002C077B">
              <w:t xml:space="preserve"> </w:t>
            </w:r>
            <w:r w:rsidRPr="009561B5">
              <w:t>Ensure the following key elements are necessary for relevant, enforceable, and adaptable policies.</w:t>
            </w:r>
          </w:p>
          <w:p w14:paraId="411F4D13" w14:textId="7065D3E7" w:rsidR="003C19C8" w:rsidRPr="00182B39" w:rsidRDefault="003C19C8" w:rsidP="004216A1">
            <w:pPr>
              <w:jc w:val="both"/>
              <w:rPr>
                <w:i/>
                <w:iCs/>
                <w:color w:val="008700"/>
                <w:sz w:val="18"/>
                <w:szCs w:val="20"/>
              </w:rPr>
            </w:pPr>
            <w:r w:rsidRPr="00182B39">
              <w:rPr>
                <w:i/>
                <w:iCs/>
                <w:color w:val="008700"/>
                <w:sz w:val="18"/>
                <w:szCs w:val="20"/>
              </w:rPr>
              <w:t>{Instructions: Agency should review the sample standard and customize to meet their unique challenges, requirements, and constraints.}</w:t>
            </w:r>
          </w:p>
          <w:p w14:paraId="0B32B0DB" w14:textId="77777777" w:rsidR="00797F1B" w:rsidRPr="002C077B" w:rsidRDefault="00797F1B" w:rsidP="004216A1">
            <w:pPr>
              <w:pStyle w:val="ListParagraph"/>
              <w:numPr>
                <w:ilvl w:val="0"/>
                <w:numId w:val="27"/>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32B77749" w14:textId="77777777" w:rsidR="00797F1B" w:rsidRPr="002C077B" w:rsidRDefault="00797F1B" w:rsidP="004216A1">
            <w:pPr>
              <w:pStyle w:val="ListParagraph"/>
              <w:numPr>
                <w:ilvl w:val="0"/>
                <w:numId w:val="27"/>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58BD7F86" w14:textId="77777777" w:rsidR="0025533A" w:rsidRDefault="00797F1B" w:rsidP="004216A1">
            <w:pPr>
              <w:pStyle w:val="ListParagraph"/>
              <w:numPr>
                <w:ilvl w:val="0"/>
                <w:numId w:val="27"/>
              </w:numPr>
              <w:spacing w:before="100" w:beforeAutospacing="1" w:after="0"/>
              <w:ind w:left="420"/>
              <w:jc w:val="both"/>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0AC4299B" w14:textId="77777777" w:rsidR="00EF4B95" w:rsidRPr="00965A02" w:rsidRDefault="00797F1B" w:rsidP="004216A1">
            <w:pPr>
              <w:pStyle w:val="ListParagraph"/>
              <w:numPr>
                <w:ilvl w:val="0"/>
                <w:numId w:val="27"/>
              </w:numPr>
              <w:spacing w:before="100" w:beforeAutospacing="1" w:after="0"/>
              <w:ind w:left="420"/>
              <w:jc w:val="both"/>
            </w:pPr>
            <w:r w:rsidRPr="0025533A">
              <w:rPr>
                <w:b/>
                <w:bCs/>
              </w:rPr>
              <w:t>Exception:</w:t>
            </w:r>
            <w:r w:rsidRPr="002C077B">
              <w:t xml:space="preserve"> Situations or scenarios that may arise that cannot be effectively addressed within the constraints of policies, standards, or controls.</w:t>
            </w:r>
          </w:p>
          <w:p w14:paraId="1AD36661" w14:textId="15B4EB8F" w:rsidR="00965A02" w:rsidRPr="00965A02" w:rsidRDefault="00965A02" w:rsidP="004216A1">
            <w:pPr>
              <w:jc w:val="both"/>
            </w:pPr>
          </w:p>
        </w:tc>
      </w:tr>
      <w:tr w:rsidR="007A414B" w:rsidRPr="00734EE9" w14:paraId="6EB4B890" w14:textId="77777777" w:rsidTr="0088AD41">
        <w:trPr>
          <w:cantSplit/>
          <w:trHeight w:val="351"/>
        </w:trPr>
        <w:tc>
          <w:tcPr>
            <w:tcW w:w="1450" w:type="dxa"/>
          </w:tcPr>
          <w:p w14:paraId="3B35808A" w14:textId="77777777" w:rsidR="007A414B" w:rsidRPr="00734EE9" w:rsidRDefault="007A414B" w:rsidP="004216A1">
            <w:pPr>
              <w:jc w:val="both"/>
              <w:rPr>
                <w:b/>
                <w:bCs/>
                <w:sz w:val="20"/>
                <w:szCs w:val="20"/>
              </w:rPr>
            </w:pPr>
            <w:r w:rsidRPr="00192BA0">
              <w:rPr>
                <w:b/>
                <w:bCs/>
                <w:noProof/>
                <w:sz w:val="20"/>
                <w:szCs w:val="20"/>
              </w:rPr>
              <w:t>CA-01.a.1</w:t>
            </w:r>
          </w:p>
        </w:tc>
        <w:tc>
          <w:tcPr>
            <w:tcW w:w="8620" w:type="dxa"/>
          </w:tcPr>
          <w:p w14:paraId="4DF5A707" w14:textId="691F3268" w:rsidR="007A414B" w:rsidRDefault="007A414B" w:rsidP="004216A1">
            <w:pPr>
              <w:jc w:val="both"/>
              <w:rPr>
                <w:noProof/>
                <w:szCs w:val="22"/>
              </w:rPr>
            </w:pPr>
            <w:r w:rsidRPr="00192BA0">
              <w:rPr>
                <w:b/>
                <w:bCs/>
                <w:noProof/>
                <w:szCs w:val="22"/>
              </w:rPr>
              <w:t>Implement Assessment and Authorization Policy</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w:t>
            </w:r>
            <w:r w:rsidR="00D91362">
              <w:rPr>
                <w:noProof/>
                <w:szCs w:val="22"/>
              </w:rPr>
              <w:t xml:space="preserve"> develop and enforce</w:t>
            </w:r>
            <w:r w:rsidRPr="00192BA0">
              <w:rPr>
                <w:noProof/>
                <w:szCs w:val="22"/>
              </w:rPr>
              <w:t xml:space="preserve"> </w:t>
            </w:r>
            <w:r w:rsidRPr="00B4034F">
              <w:rPr>
                <w:noProof/>
                <w:szCs w:val="22"/>
                <w:highlight w:val="cyan"/>
              </w:rPr>
              <w:t>[organization-level; mission/business process-level; system-level]</w:t>
            </w:r>
            <w:r w:rsidRPr="00192BA0">
              <w:rPr>
                <w:noProof/>
                <w:szCs w:val="22"/>
              </w:rPr>
              <w:t xml:space="preserve"> assessment, authorization, and monitoring policy.</w:t>
            </w:r>
          </w:p>
          <w:p w14:paraId="0E9113E4" w14:textId="5A9E6104" w:rsidR="00965A02" w:rsidRPr="006F57DB" w:rsidRDefault="00EF4B95" w:rsidP="004216A1">
            <w:pPr>
              <w:jc w:val="both"/>
              <w:rPr>
                <w:i/>
                <w:iCs/>
                <w:noProof/>
                <w:color w:val="1D901A"/>
                <w:sz w:val="18"/>
                <w:szCs w:val="18"/>
              </w:rPr>
            </w:pPr>
            <w:r w:rsidRPr="00182B39">
              <w:rPr>
                <w:i/>
                <w:iCs/>
                <w:noProof/>
                <w:color w:val="008700"/>
                <w:sz w:val="18"/>
                <w:szCs w:val="18"/>
              </w:rPr>
              <w:t xml:space="preserve">{Instructions: Agencies should identify the role that is assigned the </w:t>
            </w:r>
            <w:r w:rsidR="00312038" w:rsidRPr="00182B39">
              <w:rPr>
                <w:i/>
                <w:iCs/>
                <w:noProof/>
                <w:color w:val="008700"/>
                <w:sz w:val="18"/>
                <w:szCs w:val="18"/>
              </w:rPr>
              <w:t>responsibility</w:t>
            </w:r>
            <w:r w:rsidRPr="00182B39">
              <w:rPr>
                <w:i/>
                <w:iCs/>
                <w:noProof/>
                <w:color w:val="008700"/>
                <w:sz w:val="18"/>
                <w:szCs w:val="18"/>
              </w:rPr>
              <w:t xml:space="preserve"> to oversee compliance with this  policy statement.}</w:t>
            </w:r>
          </w:p>
        </w:tc>
      </w:tr>
      <w:tr w:rsidR="007A414B" w:rsidRPr="00734EE9" w14:paraId="5076C3A7" w14:textId="77777777" w:rsidTr="0088AD41">
        <w:trPr>
          <w:cantSplit/>
          <w:trHeight w:val="351"/>
        </w:trPr>
        <w:tc>
          <w:tcPr>
            <w:tcW w:w="1450" w:type="dxa"/>
          </w:tcPr>
          <w:p w14:paraId="261968FF" w14:textId="77777777" w:rsidR="007A414B" w:rsidRPr="00734EE9" w:rsidRDefault="007A414B">
            <w:pPr>
              <w:rPr>
                <w:b/>
                <w:bCs/>
                <w:sz w:val="20"/>
                <w:szCs w:val="20"/>
              </w:rPr>
            </w:pPr>
            <w:r w:rsidRPr="00192BA0">
              <w:rPr>
                <w:b/>
                <w:bCs/>
                <w:noProof/>
                <w:sz w:val="20"/>
                <w:szCs w:val="20"/>
              </w:rPr>
              <w:t>CA-01.a.1.a</w:t>
            </w:r>
          </w:p>
        </w:tc>
        <w:tc>
          <w:tcPr>
            <w:tcW w:w="8620" w:type="dxa"/>
          </w:tcPr>
          <w:p w14:paraId="02044953" w14:textId="0DC84A03" w:rsidR="007A414B" w:rsidRDefault="007A414B" w:rsidP="004216A1">
            <w:pPr>
              <w:jc w:val="both"/>
              <w:rPr>
                <w:noProof/>
                <w:szCs w:val="22"/>
              </w:rPr>
            </w:pPr>
            <w:r w:rsidRPr="00192BA0">
              <w:rPr>
                <w:b/>
                <w:bCs/>
                <w:noProof/>
                <w:szCs w:val="22"/>
              </w:rPr>
              <w:t>Define Organizational Responsibilities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address purpose, scope, roles, responsibilities, management commitment, coordination among organizational entities, and compliance.</w:t>
            </w:r>
          </w:p>
          <w:p w14:paraId="37DDBBB4" w14:textId="5D092E7A" w:rsidR="00965A02" w:rsidRPr="006F57DB" w:rsidRDefault="00EF4B95" w:rsidP="004216A1">
            <w:pPr>
              <w:jc w:val="both"/>
              <w:rPr>
                <w:i/>
                <w:iCs/>
                <w:noProof/>
                <w:color w:val="1D901A"/>
                <w:sz w:val="18"/>
                <w:szCs w:val="18"/>
              </w:rPr>
            </w:pPr>
            <w:r w:rsidRPr="00182B39">
              <w:rPr>
                <w:i/>
                <w:iCs/>
                <w:noProof/>
                <w:color w:val="008700"/>
                <w:sz w:val="18"/>
                <w:szCs w:val="18"/>
              </w:rPr>
              <w:t xml:space="preserve">{Instructions: Agencies should identify the role that is assigned the </w:t>
            </w:r>
            <w:r w:rsidR="00312038" w:rsidRPr="00182B39">
              <w:rPr>
                <w:i/>
                <w:iCs/>
                <w:noProof/>
                <w:color w:val="008700"/>
                <w:sz w:val="18"/>
                <w:szCs w:val="18"/>
              </w:rPr>
              <w:t>responsibility</w:t>
            </w:r>
            <w:r w:rsidRPr="00182B39">
              <w:rPr>
                <w:i/>
                <w:iCs/>
                <w:noProof/>
                <w:color w:val="008700"/>
                <w:sz w:val="18"/>
                <w:szCs w:val="18"/>
              </w:rPr>
              <w:t xml:space="preserve"> to oversee compliance with this  policy statement.}</w:t>
            </w:r>
          </w:p>
        </w:tc>
      </w:tr>
      <w:tr w:rsidR="007A414B" w:rsidRPr="00734EE9" w14:paraId="4988129B" w14:textId="77777777" w:rsidTr="0088AD41">
        <w:trPr>
          <w:cantSplit/>
          <w:trHeight w:val="351"/>
        </w:trPr>
        <w:tc>
          <w:tcPr>
            <w:tcW w:w="1450" w:type="dxa"/>
          </w:tcPr>
          <w:p w14:paraId="773CC0A5" w14:textId="77777777" w:rsidR="007A414B" w:rsidRPr="00734EE9" w:rsidRDefault="007A414B" w:rsidP="004216A1">
            <w:pPr>
              <w:jc w:val="both"/>
              <w:rPr>
                <w:b/>
                <w:bCs/>
                <w:sz w:val="20"/>
                <w:szCs w:val="20"/>
              </w:rPr>
            </w:pPr>
            <w:r w:rsidRPr="00192BA0">
              <w:rPr>
                <w:b/>
                <w:bCs/>
                <w:noProof/>
                <w:sz w:val="20"/>
                <w:szCs w:val="20"/>
              </w:rPr>
              <w:t>CA-01.a.1.b</w:t>
            </w:r>
          </w:p>
        </w:tc>
        <w:tc>
          <w:tcPr>
            <w:tcW w:w="8620" w:type="dxa"/>
          </w:tcPr>
          <w:p w14:paraId="1B7BF8BE" w14:textId="7EA49512" w:rsidR="007A414B" w:rsidRDefault="007A414B" w:rsidP="004216A1">
            <w:pPr>
              <w:jc w:val="both"/>
              <w:rPr>
                <w:noProof/>
              </w:rPr>
            </w:pPr>
            <w:r w:rsidRPr="0088AD41">
              <w:rPr>
                <w:b/>
                <w:bCs/>
                <w:noProof/>
              </w:rPr>
              <w:t>Ensure Consistency with Applicable Laws and Policies</w:t>
            </w:r>
            <w:r w:rsidRPr="0088AD41">
              <w:rPr>
                <w:b/>
                <w:bCs/>
              </w:rPr>
              <w:t>:</w:t>
            </w:r>
            <w:r w:rsidRPr="0088AD41">
              <w:rPr>
                <w:b/>
                <w:bCs/>
                <w:i/>
                <w:iCs/>
              </w:rPr>
              <w:t xml:space="preserve"> </w:t>
            </w:r>
            <w:r w:rsidR="007B2E10" w:rsidRPr="0088AD41">
              <w:rPr>
                <w:noProof/>
                <w:highlight w:val="cyan"/>
              </w:rPr>
              <w:t>[CIO or CISO Role]</w:t>
            </w:r>
            <w:r w:rsidRPr="0088AD41">
              <w:rPr>
                <w:noProof/>
              </w:rPr>
              <w:t xml:space="preserve"> shall </w:t>
            </w:r>
            <w:r w:rsidR="4DCBFBE5" w:rsidRPr="0088AD41">
              <w:rPr>
                <w:noProof/>
              </w:rPr>
              <w:t xml:space="preserve">ensure </w:t>
            </w:r>
            <w:r w:rsidR="004F10E3">
              <w:rPr>
                <w:noProof/>
              </w:rPr>
              <w:t xml:space="preserve">consistency </w:t>
            </w:r>
            <w:r w:rsidRPr="0088AD41">
              <w:rPr>
                <w:noProof/>
              </w:rPr>
              <w:t>with applicable laws, executive orders, directives, regulations, policies, standards, and guidelines.</w:t>
            </w:r>
          </w:p>
          <w:p w14:paraId="70B7781E" w14:textId="6EBCA390" w:rsidR="00EF4B95" w:rsidRPr="00734EE9" w:rsidRDefault="00EF4B95" w:rsidP="004216A1">
            <w:pPr>
              <w:jc w:val="both"/>
              <w:rPr>
                <w:i/>
                <w:iCs/>
                <w:szCs w:val="22"/>
              </w:rPr>
            </w:pPr>
            <w:r w:rsidRPr="00182B39">
              <w:rPr>
                <w:i/>
                <w:iCs/>
                <w:noProof/>
                <w:color w:val="008700"/>
                <w:sz w:val="18"/>
                <w:szCs w:val="18"/>
              </w:rPr>
              <w:t xml:space="preserve">{Instructions: Agencies should identify the role that is assigned the </w:t>
            </w:r>
            <w:r w:rsidR="00312038" w:rsidRPr="00182B39">
              <w:rPr>
                <w:i/>
                <w:iCs/>
                <w:noProof/>
                <w:color w:val="008700"/>
                <w:sz w:val="18"/>
                <w:szCs w:val="18"/>
              </w:rPr>
              <w:t>responsibility</w:t>
            </w:r>
            <w:r w:rsidRPr="00182B39">
              <w:rPr>
                <w:i/>
                <w:iCs/>
                <w:noProof/>
                <w:color w:val="008700"/>
                <w:sz w:val="18"/>
                <w:szCs w:val="18"/>
              </w:rPr>
              <w:t xml:space="preserve"> to oversee compliance with this  policy statement.}</w:t>
            </w:r>
          </w:p>
        </w:tc>
      </w:tr>
      <w:tr w:rsidR="007A414B" w:rsidRPr="00734EE9" w14:paraId="02B39CD6" w14:textId="77777777" w:rsidTr="0088AD41">
        <w:trPr>
          <w:cantSplit/>
          <w:trHeight w:val="351"/>
        </w:trPr>
        <w:tc>
          <w:tcPr>
            <w:tcW w:w="1450" w:type="dxa"/>
          </w:tcPr>
          <w:p w14:paraId="043E99F5" w14:textId="77777777" w:rsidR="007A414B" w:rsidRPr="00734EE9" w:rsidRDefault="007A414B" w:rsidP="004216A1">
            <w:pPr>
              <w:jc w:val="both"/>
              <w:rPr>
                <w:b/>
                <w:bCs/>
                <w:sz w:val="20"/>
                <w:szCs w:val="20"/>
              </w:rPr>
            </w:pPr>
            <w:r w:rsidRPr="00192BA0">
              <w:rPr>
                <w:b/>
                <w:bCs/>
                <w:noProof/>
                <w:sz w:val="20"/>
                <w:szCs w:val="20"/>
              </w:rPr>
              <w:t>CA-01.a.2</w:t>
            </w:r>
          </w:p>
        </w:tc>
        <w:tc>
          <w:tcPr>
            <w:tcW w:w="8620" w:type="dxa"/>
          </w:tcPr>
          <w:p w14:paraId="7B78CAE9" w14:textId="36B7DCB0" w:rsidR="007A414B" w:rsidRDefault="007A414B" w:rsidP="004216A1">
            <w:pPr>
              <w:jc w:val="both"/>
              <w:rPr>
                <w:noProof/>
                <w:szCs w:val="22"/>
              </w:rPr>
            </w:pPr>
            <w:r w:rsidRPr="00192BA0">
              <w:rPr>
                <w:b/>
                <w:bCs/>
                <w:noProof/>
                <w:szCs w:val="22"/>
              </w:rPr>
              <w:t>Establish Assessment Procedures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w:t>
            </w:r>
            <w:r w:rsidR="00D91362">
              <w:rPr>
                <w:noProof/>
                <w:szCs w:val="22"/>
              </w:rPr>
              <w:t xml:space="preserve">develop </w:t>
            </w:r>
            <w:r w:rsidRPr="00192BA0">
              <w:rPr>
                <w:noProof/>
                <w:szCs w:val="22"/>
              </w:rPr>
              <w:t>procedures to facilitate the implementation of the assessment, authorization, and monitoring policy and the associated assessment, authorization, and monitoring controls.</w:t>
            </w:r>
          </w:p>
          <w:p w14:paraId="70A4F0B7" w14:textId="6C228856" w:rsidR="00EF4B95" w:rsidRPr="00734EE9" w:rsidRDefault="00EF4B95" w:rsidP="004216A1">
            <w:pPr>
              <w:jc w:val="both"/>
              <w:rPr>
                <w:i/>
                <w:iCs/>
                <w:szCs w:val="22"/>
              </w:rPr>
            </w:pPr>
            <w:r w:rsidRPr="00182B39">
              <w:rPr>
                <w:i/>
                <w:iCs/>
                <w:noProof/>
                <w:color w:val="008700"/>
                <w:sz w:val="18"/>
                <w:szCs w:val="18"/>
              </w:rPr>
              <w:t xml:space="preserve">{Instructions: Agencies should identify the role that is assigned the </w:t>
            </w:r>
            <w:r w:rsidR="00312038" w:rsidRPr="00182B39">
              <w:rPr>
                <w:i/>
                <w:iCs/>
                <w:noProof/>
                <w:color w:val="008700"/>
                <w:sz w:val="18"/>
                <w:szCs w:val="18"/>
              </w:rPr>
              <w:t>responsibility</w:t>
            </w:r>
            <w:r w:rsidRPr="00182B39">
              <w:rPr>
                <w:i/>
                <w:iCs/>
                <w:noProof/>
                <w:color w:val="008700"/>
                <w:sz w:val="18"/>
                <w:szCs w:val="18"/>
              </w:rPr>
              <w:t xml:space="preserve"> to oversee compliance with this  policy statement.}</w:t>
            </w:r>
          </w:p>
        </w:tc>
      </w:tr>
      <w:tr w:rsidR="007A414B" w:rsidRPr="00734EE9" w14:paraId="03342452" w14:textId="77777777" w:rsidTr="0088AD41">
        <w:trPr>
          <w:cantSplit/>
          <w:trHeight w:val="351"/>
        </w:trPr>
        <w:tc>
          <w:tcPr>
            <w:tcW w:w="1450" w:type="dxa"/>
          </w:tcPr>
          <w:p w14:paraId="3F947710" w14:textId="77777777" w:rsidR="007A414B" w:rsidRPr="00734EE9" w:rsidRDefault="007A414B" w:rsidP="004216A1">
            <w:pPr>
              <w:jc w:val="both"/>
              <w:rPr>
                <w:b/>
                <w:bCs/>
                <w:sz w:val="20"/>
                <w:szCs w:val="20"/>
              </w:rPr>
            </w:pPr>
            <w:r w:rsidRPr="00192BA0">
              <w:rPr>
                <w:b/>
                <w:bCs/>
                <w:noProof/>
                <w:sz w:val="20"/>
                <w:szCs w:val="20"/>
              </w:rPr>
              <w:lastRenderedPageBreak/>
              <w:t>CA-01.b</w:t>
            </w:r>
          </w:p>
        </w:tc>
        <w:tc>
          <w:tcPr>
            <w:tcW w:w="8620" w:type="dxa"/>
          </w:tcPr>
          <w:p w14:paraId="1251E64B" w14:textId="432D24E0" w:rsidR="007A414B" w:rsidRDefault="007A414B" w:rsidP="004216A1">
            <w:pPr>
              <w:jc w:val="both"/>
              <w:rPr>
                <w:noProof/>
                <w:szCs w:val="22"/>
              </w:rPr>
            </w:pPr>
            <w:r w:rsidRPr="00192BA0">
              <w:rPr>
                <w:b/>
                <w:bCs/>
                <w:noProof/>
                <w:szCs w:val="22"/>
              </w:rPr>
              <w:t>Assign Official for Policy Management</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designate a </w:t>
            </w:r>
            <w:r w:rsidRPr="00F94221">
              <w:rPr>
                <w:noProof/>
                <w:szCs w:val="22"/>
                <w:highlight w:val="cyan"/>
              </w:rPr>
              <w:t>[Defined Official]</w:t>
            </w:r>
            <w:r w:rsidRPr="00192BA0">
              <w:rPr>
                <w:noProof/>
                <w:szCs w:val="22"/>
              </w:rPr>
              <w:t xml:space="preserve"> to manage the development, documentation, and dissemination of the assessment, authorization, and monitoring policy and procedures.</w:t>
            </w:r>
          </w:p>
          <w:p w14:paraId="3DA878EE" w14:textId="27A552A2" w:rsidR="00EF4B95" w:rsidRPr="00734EE9" w:rsidRDefault="00EF4B95" w:rsidP="004216A1">
            <w:pPr>
              <w:jc w:val="both"/>
              <w:rPr>
                <w:i/>
                <w:iCs/>
                <w:szCs w:val="22"/>
              </w:rPr>
            </w:pPr>
            <w:r w:rsidRPr="0038442C">
              <w:rPr>
                <w:i/>
                <w:iCs/>
                <w:noProof/>
                <w:color w:val="008700"/>
                <w:sz w:val="18"/>
                <w:szCs w:val="18"/>
              </w:rPr>
              <w:t xml:space="preserve">{Instructions: Agencies should identify the role that is assigned the </w:t>
            </w:r>
            <w:r w:rsidR="00312038" w:rsidRPr="0038442C">
              <w:rPr>
                <w:i/>
                <w:iCs/>
                <w:noProof/>
                <w:color w:val="008700"/>
                <w:sz w:val="18"/>
                <w:szCs w:val="18"/>
              </w:rPr>
              <w:t>responsibility</w:t>
            </w:r>
            <w:r w:rsidRPr="0038442C">
              <w:rPr>
                <w:i/>
                <w:iCs/>
                <w:noProof/>
                <w:color w:val="008700"/>
                <w:sz w:val="18"/>
                <w:szCs w:val="18"/>
              </w:rPr>
              <w:t xml:space="preserve"> to oversee compliance with this  policy statement.}</w:t>
            </w:r>
          </w:p>
        </w:tc>
      </w:tr>
      <w:tr w:rsidR="007A414B" w:rsidRPr="00734EE9" w14:paraId="6CAA8DCC" w14:textId="77777777" w:rsidTr="0088AD41">
        <w:trPr>
          <w:cantSplit/>
          <w:trHeight w:val="351"/>
        </w:trPr>
        <w:tc>
          <w:tcPr>
            <w:tcW w:w="1450" w:type="dxa"/>
          </w:tcPr>
          <w:p w14:paraId="026219D0" w14:textId="77777777" w:rsidR="007A414B" w:rsidRPr="00734EE9" w:rsidRDefault="007A414B" w:rsidP="004216A1">
            <w:pPr>
              <w:jc w:val="both"/>
              <w:rPr>
                <w:b/>
                <w:bCs/>
                <w:sz w:val="20"/>
                <w:szCs w:val="20"/>
              </w:rPr>
            </w:pPr>
            <w:r w:rsidRPr="00192BA0">
              <w:rPr>
                <w:b/>
                <w:bCs/>
                <w:noProof/>
                <w:sz w:val="20"/>
                <w:szCs w:val="20"/>
              </w:rPr>
              <w:t>CA-01.c</w:t>
            </w:r>
          </w:p>
        </w:tc>
        <w:tc>
          <w:tcPr>
            <w:tcW w:w="8620" w:type="dxa"/>
          </w:tcPr>
          <w:p w14:paraId="398EE250" w14:textId="4DEA465E" w:rsidR="007A414B" w:rsidRDefault="007A414B" w:rsidP="004216A1">
            <w:pPr>
              <w:jc w:val="both"/>
              <w:rPr>
                <w:noProof/>
                <w:szCs w:val="22"/>
              </w:rPr>
            </w:pPr>
            <w:r w:rsidRPr="00192BA0">
              <w:rPr>
                <w:b/>
                <w:bCs/>
                <w:noProof/>
                <w:szCs w:val="22"/>
              </w:rPr>
              <w:t>Update Assessment and Authorization Procedures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review and update the current assessment, authorization, and monitoring policies and procedures.</w:t>
            </w:r>
          </w:p>
          <w:p w14:paraId="0884E0A3" w14:textId="53546128" w:rsidR="00EF4B95" w:rsidRPr="00734EE9" w:rsidRDefault="00EF4B95" w:rsidP="004216A1">
            <w:pPr>
              <w:jc w:val="both"/>
              <w:rPr>
                <w:i/>
                <w:iCs/>
                <w:szCs w:val="22"/>
              </w:rPr>
            </w:pPr>
            <w:r w:rsidRPr="007474E3">
              <w:rPr>
                <w:i/>
                <w:iCs/>
                <w:noProof/>
                <w:color w:val="388600"/>
                <w:sz w:val="18"/>
                <w:szCs w:val="18"/>
              </w:rPr>
              <w:t xml:space="preserve">{Instructions: Agencies should identify the role that is assigned the </w:t>
            </w:r>
            <w:r w:rsidR="00312038" w:rsidRPr="007474E3">
              <w:rPr>
                <w:i/>
                <w:iCs/>
                <w:noProof/>
                <w:color w:val="388600"/>
                <w:sz w:val="18"/>
                <w:szCs w:val="18"/>
              </w:rPr>
              <w:t>responsibility</w:t>
            </w:r>
            <w:r w:rsidRPr="007474E3">
              <w:rPr>
                <w:i/>
                <w:iCs/>
                <w:noProof/>
                <w:color w:val="388600"/>
                <w:sz w:val="18"/>
                <w:szCs w:val="18"/>
              </w:rPr>
              <w:t xml:space="preserve"> to oversee compliance with this  policy statement.}</w:t>
            </w:r>
          </w:p>
        </w:tc>
      </w:tr>
      <w:tr w:rsidR="007A414B" w:rsidRPr="00734EE9" w14:paraId="67C8C42D" w14:textId="77777777" w:rsidTr="0088AD41">
        <w:trPr>
          <w:cantSplit/>
          <w:trHeight w:val="351"/>
        </w:trPr>
        <w:tc>
          <w:tcPr>
            <w:tcW w:w="1450" w:type="dxa"/>
          </w:tcPr>
          <w:p w14:paraId="660EB35A" w14:textId="77777777" w:rsidR="007A414B" w:rsidRPr="00734EE9" w:rsidRDefault="007A414B" w:rsidP="004216A1">
            <w:pPr>
              <w:jc w:val="both"/>
              <w:rPr>
                <w:b/>
                <w:bCs/>
                <w:sz w:val="20"/>
                <w:szCs w:val="20"/>
              </w:rPr>
            </w:pPr>
            <w:r w:rsidRPr="00192BA0">
              <w:rPr>
                <w:b/>
                <w:bCs/>
                <w:noProof/>
                <w:sz w:val="20"/>
                <w:szCs w:val="20"/>
              </w:rPr>
              <w:t>CA-01.c.1</w:t>
            </w:r>
          </w:p>
        </w:tc>
        <w:tc>
          <w:tcPr>
            <w:tcW w:w="8620" w:type="dxa"/>
          </w:tcPr>
          <w:p w14:paraId="13BB5CD3" w14:textId="4ED572F0" w:rsidR="007A414B" w:rsidRDefault="007A414B" w:rsidP="004216A1">
            <w:pPr>
              <w:jc w:val="both"/>
              <w:rPr>
                <w:noProof/>
                <w:szCs w:val="22"/>
              </w:rPr>
            </w:pPr>
            <w:r w:rsidRPr="00192BA0">
              <w:rPr>
                <w:b/>
                <w:bCs/>
                <w:noProof/>
                <w:szCs w:val="22"/>
              </w:rPr>
              <w:t>Set Policy Frequency and Event Guidelines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review and update policy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15E4CD31" w14:textId="77777777" w:rsidR="003D75EE" w:rsidRPr="005F7CCE" w:rsidRDefault="003D75EE" w:rsidP="004216A1">
            <w:pPr>
              <w:jc w:val="both"/>
            </w:pPr>
            <w:r w:rsidRPr="0038442C">
              <w:rPr>
                <w:i/>
                <w:iCs/>
                <w:noProof/>
                <w:color w:val="008700"/>
                <w:sz w:val="18"/>
                <w:szCs w:val="18"/>
              </w:rPr>
              <w:t>{Instructions: Agencies should review the referenced policies to ensure they comply with the policy statement.}</w:t>
            </w:r>
          </w:p>
          <w:p w14:paraId="62E7FCDF" w14:textId="77777777" w:rsidR="003D75EE" w:rsidRPr="0038442C" w:rsidRDefault="003D75EE" w:rsidP="004216A1">
            <w:pPr>
              <w:jc w:val="both"/>
              <w:rPr>
                <w:i/>
                <w:iCs/>
                <w:noProof/>
                <w:color w:val="008700"/>
                <w:sz w:val="18"/>
                <w:szCs w:val="18"/>
              </w:rPr>
            </w:pPr>
            <w:r w:rsidRPr="0038442C">
              <w:rPr>
                <w:i/>
                <w:iCs/>
                <w:noProof/>
                <w:color w:val="008700"/>
                <w:sz w:val="18"/>
                <w:szCs w:val="18"/>
              </w:rPr>
              <w:t xml:space="preserve">{Instructions: Agencies should identify the role that is assigned the </w:t>
            </w:r>
            <w:r w:rsidR="00312038" w:rsidRPr="0038442C">
              <w:rPr>
                <w:i/>
                <w:iCs/>
                <w:noProof/>
                <w:color w:val="008700"/>
                <w:sz w:val="18"/>
                <w:szCs w:val="18"/>
              </w:rPr>
              <w:t>responsibility</w:t>
            </w:r>
            <w:r w:rsidRPr="0038442C">
              <w:rPr>
                <w:i/>
                <w:iCs/>
                <w:noProof/>
                <w:color w:val="008700"/>
                <w:sz w:val="18"/>
                <w:szCs w:val="18"/>
              </w:rPr>
              <w:t xml:space="preserve"> to oversee compliance with this  policy statement.}</w:t>
            </w:r>
          </w:p>
          <w:p w14:paraId="5D036F11" w14:textId="78DCEED2" w:rsidR="006D5AF4" w:rsidRPr="00734EE9" w:rsidRDefault="006D5AF4" w:rsidP="004216A1">
            <w:pPr>
              <w:jc w:val="both"/>
              <w:rPr>
                <w:i/>
                <w:iCs/>
                <w:szCs w:val="22"/>
              </w:rPr>
            </w:pPr>
            <w:r w:rsidRPr="0038442C">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r w:rsidR="007A414B" w:rsidRPr="00734EE9" w14:paraId="475AA6E4" w14:textId="77777777" w:rsidTr="0088AD41">
        <w:trPr>
          <w:cantSplit/>
          <w:trHeight w:val="351"/>
        </w:trPr>
        <w:tc>
          <w:tcPr>
            <w:tcW w:w="1450" w:type="dxa"/>
          </w:tcPr>
          <w:p w14:paraId="1C1AECDC" w14:textId="77777777" w:rsidR="007A414B" w:rsidRPr="00734EE9" w:rsidRDefault="007A414B" w:rsidP="004216A1">
            <w:pPr>
              <w:jc w:val="both"/>
              <w:rPr>
                <w:b/>
                <w:bCs/>
                <w:sz w:val="20"/>
                <w:szCs w:val="20"/>
              </w:rPr>
            </w:pPr>
            <w:r w:rsidRPr="00192BA0">
              <w:rPr>
                <w:b/>
                <w:bCs/>
                <w:noProof/>
                <w:sz w:val="20"/>
                <w:szCs w:val="20"/>
              </w:rPr>
              <w:t>CA-01.c.2</w:t>
            </w:r>
          </w:p>
        </w:tc>
        <w:tc>
          <w:tcPr>
            <w:tcW w:w="8620" w:type="dxa"/>
          </w:tcPr>
          <w:p w14:paraId="7E48F8BC" w14:textId="430EF309" w:rsidR="007A414B" w:rsidRDefault="007A414B" w:rsidP="004216A1">
            <w:pPr>
              <w:jc w:val="both"/>
              <w:rPr>
                <w:noProof/>
                <w:szCs w:val="22"/>
              </w:rPr>
            </w:pPr>
            <w:r w:rsidRPr="00192BA0">
              <w:rPr>
                <w:b/>
                <w:bCs/>
                <w:noProof/>
                <w:szCs w:val="22"/>
              </w:rPr>
              <w:t>Procedure Frequency and Event Management</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review and update procedures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507B2ED8" w14:textId="77777777" w:rsidR="003D75EE" w:rsidRPr="005F7CCE" w:rsidRDefault="003D75EE" w:rsidP="004216A1">
            <w:pPr>
              <w:jc w:val="both"/>
            </w:pPr>
            <w:r w:rsidRPr="0038442C">
              <w:rPr>
                <w:i/>
                <w:iCs/>
                <w:noProof/>
                <w:color w:val="008700"/>
                <w:sz w:val="18"/>
                <w:szCs w:val="18"/>
              </w:rPr>
              <w:t>{Instructions: Agencies should review the referenced policies to ensure they comply with the policy statement.}</w:t>
            </w:r>
          </w:p>
          <w:p w14:paraId="72035BC0" w14:textId="77777777" w:rsidR="003D75EE" w:rsidRPr="0038442C" w:rsidRDefault="003D75EE" w:rsidP="004216A1">
            <w:pPr>
              <w:jc w:val="both"/>
              <w:rPr>
                <w:i/>
                <w:iCs/>
                <w:noProof/>
                <w:color w:val="008700"/>
                <w:sz w:val="18"/>
                <w:szCs w:val="18"/>
              </w:rPr>
            </w:pPr>
            <w:r w:rsidRPr="0038442C">
              <w:rPr>
                <w:i/>
                <w:iCs/>
                <w:noProof/>
                <w:color w:val="008700"/>
                <w:sz w:val="18"/>
                <w:szCs w:val="18"/>
              </w:rPr>
              <w:t xml:space="preserve">{Instructions: Agencies should identify the role that is assigned the </w:t>
            </w:r>
            <w:r w:rsidR="00312038" w:rsidRPr="0038442C">
              <w:rPr>
                <w:i/>
                <w:iCs/>
                <w:noProof/>
                <w:color w:val="008700"/>
                <w:sz w:val="18"/>
                <w:szCs w:val="18"/>
              </w:rPr>
              <w:t>responsibility</w:t>
            </w:r>
            <w:r w:rsidRPr="0038442C">
              <w:rPr>
                <w:i/>
                <w:iCs/>
                <w:noProof/>
                <w:color w:val="008700"/>
                <w:sz w:val="18"/>
                <w:szCs w:val="18"/>
              </w:rPr>
              <w:t xml:space="preserve"> to oversee compliance with this  policy statement.}</w:t>
            </w:r>
          </w:p>
          <w:p w14:paraId="4FFD66B9" w14:textId="05E3D149" w:rsidR="006D5AF4" w:rsidRPr="00734EE9" w:rsidRDefault="006D5AF4" w:rsidP="004216A1">
            <w:pPr>
              <w:jc w:val="both"/>
              <w:rPr>
                <w:i/>
                <w:iCs/>
                <w:szCs w:val="22"/>
              </w:rPr>
            </w:pPr>
            <w:r w:rsidRPr="0038442C">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bl>
    <w:p w14:paraId="7BC150F1" w14:textId="77777777" w:rsidR="007A414B" w:rsidRDefault="007A414B" w:rsidP="004216A1">
      <w:pPr>
        <w:pStyle w:val="OCS-H2"/>
        <w:jc w:val="both"/>
      </w:pPr>
      <w:r w:rsidRPr="00192BA0">
        <w:rPr>
          <w:noProof/>
        </w:rPr>
        <w:t>CONTROL ASSESSMENTS</w:t>
      </w:r>
      <w:r>
        <w:t xml:space="preserve"> (</w:t>
      </w:r>
      <w:r w:rsidRPr="00192BA0">
        <w:rPr>
          <w:noProof/>
        </w:rPr>
        <w:t>CA-02</w:t>
      </w:r>
      <w:r>
        <w:t>)</w:t>
      </w:r>
    </w:p>
    <w:p w14:paraId="424B1EC5" w14:textId="77777777" w:rsidR="007A414B" w:rsidRPr="006F18CF" w:rsidRDefault="007A414B" w:rsidP="005C1B3F">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ID.RA-01, ID.IM-01, ID.IM-02, ID.IM-03</w:t>
      </w:r>
      <w:r>
        <w:rPr>
          <w:i/>
          <w:iCs/>
          <w:sz w:val="18"/>
          <w:szCs w:val="18"/>
        </w:rPr>
        <w:br/>
      </w:r>
      <w:r w:rsidRPr="00192BA0">
        <w:rPr>
          <w:i/>
          <w:iCs/>
          <w:noProof/>
          <w:sz w:val="18"/>
          <w:szCs w:val="18"/>
        </w:rPr>
        <w:t>CSF 1.1: ID.RA-1, ID.RA-5, ID.SC-4, PR.IP-7, DE.DP-1, DE.DP-2, DE.DP-3, DE.DP-4, DE.DP-5, RS.AN-5, RS.MI-3</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56E830B9" w14:textId="77777777" w:rsidR="007A414B" w:rsidRDefault="007A414B" w:rsidP="004216A1">
      <w:pPr>
        <w:jc w:val="both"/>
      </w:pPr>
      <w:r w:rsidRPr="00A178A0">
        <w:rPr>
          <w:b/>
          <w:bCs/>
          <w:i/>
          <w:iCs/>
        </w:rPr>
        <w:t>Discussion:</w:t>
      </w:r>
      <w:r>
        <w:t xml:space="preserve"> </w:t>
      </w:r>
      <w:r w:rsidRPr="00192BA0">
        <w:rPr>
          <w:noProof/>
        </w:rPr>
        <w:t>Organizations ensure that control assessors possess the required skills and technical expertise to develop effective assessment plans and to conduct assessments of system-specific, hybrid, common, and program management controls, as appropriate. The required skills include general knowledge of risk management concepts and approaches as well as comprehensive knowledge of and experience with the hardware, software, and firmware system components implemented.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A414B" w:rsidRPr="00734EE9" w14:paraId="05615EAC" w14:textId="77777777">
        <w:trPr>
          <w:cantSplit/>
          <w:trHeight w:val="351"/>
        </w:trPr>
        <w:tc>
          <w:tcPr>
            <w:tcW w:w="1450" w:type="dxa"/>
          </w:tcPr>
          <w:p w14:paraId="24A21C26" w14:textId="77777777" w:rsidR="007A414B" w:rsidRPr="00734EE9" w:rsidRDefault="007A414B" w:rsidP="004216A1">
            <w:pPr>
              <w:jc w:val="both"/>
              <w:rPr>
                <w:b/>
                <w:bCs/>
                <w:sz w:val="20"/>
                <w:szCs w:val="20"/>
              </w:rPr>
            </w:pPr>
            <w:r w:rsidRPr="00192BA0">
              <w:rPr>
                <w:b/>
                <w:bCs/>
                <w:noProof/>
                <w:sz w:val="20"/>
                <w:szCs w:val="20"/>
              </w:rPr>
              <w:t>CA-02.a</w:t>
            </w:r>
          </w:p>
        </w:tc>
        <w:tc>
          <w:tcPr>
            <w:tcW w:w="8620" w:type="dxa"/>
          </w:tcPr>
          <w:p w14:paraId="1DA39807" w14:textId="06ECA17D" w:rsidR="007A414B" w:rsidRDefault="007A414B" w:rsidP="004216A1">
            <w:pPr>
              <w:jc w:val="both"/>
              <w:rPr>
                <w:noProof/>
                <w:szCs w:val="22"/>
              </w:rPr>
            </w:pPr>
            <w:r w:rsidRPr="00192BA0">
              <w:rPr>
                <w:b/>
                <w:bCs/>
                <w:noProof/>
                <w:szCs w:val="22"/>
              </w:rPr>
              <w:t>Select Assessment Team</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select the appropriate assessor or assessment team for the type of assessment to be conducted.</w:t>
            </w:r>
          </w:p>
          <w:p w14:paraId="7A1EA9B4" w14:textId="512D6139" w:rsidR="00EF4B95" w:rsidRPr="00734EE9" w:rsidRDefault="00EF4B95" w:rsidP="004216A1">
            <w:pPr>
              <w:jc w:val="both"/>
              <w:rPr>
                <w:i/>
                <w:iCs/>
                <w:szCs w:val="22"/>
              </w:rPr>
            </w:pPr>
            <w:r w:rsidRPr="00052368">
              <w:rPr>
                <w:i/>
                <w:iCs/>
                <w:noProof/>
                <w:color w:val="388600"/>
                <w:sz w:val="18"/>
                <w:szCs w:val="18"/>
              </w:rPr>
              <w:t xml:space="preserve">{Instructions: Agencies should identify the role that is assigned the </w:t>
            </w:r>
            <w:r w:rsidR="00312038" w:rsidRPr="00052368">
              <w:rPr>
                <w:i/>
                <w:iCs/>
                <w:noProof/>
                <w:color w:val="388600"/>
                <w:sz w:val="18"/>
                <w:szCs w:val="18"/>
              </w:rPr>
              <w:t>responsibility</w:t>
            </w:r>
            <w:r w:rsidRPr="00052368">
              <w:rPr>
                <w:i/>
                <w:iCs/>
                <w:noProof/>
                <w:color w:val="388600"/>
                <w:sz w:val="18"/>
                <w:szCs w:val="18"/>
              </w:rPr>
              <w:t xml:space="preserve"> to oversee compliance with this  policy statement.}</w:t>
            </w:r>
          </w:p>
        </w:tc>
      </w:tr>
      <w:tr w:rsidR="007A414B" w:rsidRPr="00734EE9" w14:paraId="1D8F24C6" w14:textId="77777777">
        <w:trPr>
          <w:cantSplit/>
          <w:trHeight w:val="351"/>
        </w:trPr>
        <w:tc>
          <w:tcPr>
            <w:tcW w:w="1450" w:type="dxa"/>
          </w:tcPr>
          <w:p w14:paraId="03799EC4" w14:textId="77777777" w:rsidR="007A414B" w:rsidRPr="00734EE9" w:rsidRDefault="007A414B" w:rsidP="004216A1">
            <w:pPr>
              <w:jc w:val="both"/>
              <w:rPr>
                <w:b/>
                <w:bCs/>
                <w:sz w:val="20"/>
                <w:szCs w:val="20"/>
              </w:rPr>
            </w:pPr>
            <w:r w:rsidRPr="00192BA0">
              <w:rPr>
                <w:b/>
                <w:bCs/>
                <w:noProof/>
                <w:sz w:val="20"/>
                <w:szCs w:val="20"/>
              </w:rPr>
              <w:t>CA-02.b</w:t>
            </w:r>
          </w:p>
        </w:tc>
        <w:tc>
          <w:tcPr>
            <w:tcW w:w="8620" w:type="dxa"/>
          </w:tcPr>
          <w:p w14:paraId="6F44D48D" w14:textId="22EAD2ED" w:rsidR="007A414B" w:rsidRDefault="007A414B" w:rsidP="004216A1">
            <w:pPr>
              <w:jc w:val="both"/>
              <w:rPr>
                <w:noProof/>
                <w:szCs w:val="22"/>
              </w:rPr>
            </w:pPr>
            <w:r w:rsidRPr="00192BA0">
              <w:rPr>
                <w:b/>
                <w:bCs/>
                <w:noProof/>
                <w:szCs w:val="22"/>
              </w:rPr>
              <w:t>Develop Control Assessment Plan</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develop a control assessment plan that describes the scope of the assessment including.</w:t>
            </w:r>
          </w:p>
          <w:p w14:paraId="6BCC741B" w14:textId="3E81010D" w:rsidR="00EF4B95" w:rsidRPr="00734EE9" w:rsidRDefault="00EF4B95" w:rsidP="004216A1">
            <w:pPr>
              <w:jc w:val="both"/>
              <w:rPr>
                <w:i/>
                <w:iCs/>
                <w:szCs w:val="22"/>
              </w:rPr>
            </w:pPr>
            <w:r w:rsidRPr="00052368">
              <w:rPr>
                <w:i/>
                <w:iCs/>
                <w:noProof/>
                <w:color w:val="388600"/>
                <w:sz w:val="18"/>
                <w:szCs w:val="18"/>
              </w:rPr>
              <w:t xml:space="preserve">{Instructions: Agencies should identify the role that is assigned the </w:t>
            </w:r>
            <w:r w:rsidR="00312038" w:rsidRPr="00052368">
              <w:rPr>
                <w:i/>
                <w:iCs/>
                <w:noProof/>
                <w:color w:val="388600"/>
                <w:sz w:val="18"/>
                <w:szCs w:val="18"/>
              </w:rPr>
              <w:t>responsibility</w:t>
            </w:r>
            <w:r w:rsidRPr="00052368">
              <w:rPr>
                <w:i/>
                <w:iCs/>
                <w:noProof/>
                <w:color w:val="388600"/>
                <w:sz w:val="18"/>
                <w:szCs w:val="18"/>
              </w:rPr>
              <w:t xml:space="preserve"> to oversee compliance with this  policy statement.}</w:t>
            </w:r>
          </w:p>
        </w:tc>
      </w:tr>
      <w:tr w:rsidR="007A414B" w:rsidRPr="00734EE9" w14:paraId="7D83EF22" w14:textId="77777777">
        <w:trPr>
          <w:cantSplit/>
          <w:trHeight w:val="351"/>
        </w:trPr>
        <w:tc>
          <w:tcPr>
            <w:tcW w:w="1450" w:type="dxa"/>
          </w:tcPr>
          <w:p w14:paraId="1782883D" w14:textId="77777777" w:rsidR="007A414B" w:rsidRPr="00734EE9" w:rsidRDefault="007A414B" w:rsidP="004216A1">
            <w:pPr>
              <w:jc w:val="both"/>
              <w:rPr>
                <w:b/>
                <w:bCs/>
                <w:sz w:val="20"/>
                <w:szCs w:val="20"/>
              </w:rPr>
            </w:pPr>
            <w:r w:rsidRPr="00192BA0">
              <w:rPr>
                <w:b/>
                <w:bCs/>
                <w:noProof/>
                <w:sz w:val="20"/>
                <w:szCs w:val="20"/>
              </w:rPr>
              <w:lastRenderedPageBreak/>
              <w:t>CA-02.b.1</w:t>
            </w:r>
          </w:p>
        </w:tc>
        <w:tc>
          <w:tcPr>
            <w:tcW w:w="8620" w:type="dxa"/>
          </w:tcPr>
          <w:p w14:paraId="147012E8" w14:textId="1C41D329" w:rsidR="007A414B" w:rsidRDefault="007A414B" w:rsidP="004216A1">
            <w:pPr>
              <w:jc w:val="both"/>
              <w:rPr>
                <w:noProof/>
                <w:szCs w:val="22"/>
              </w:rPr>
            </w:pPr>
            <w:r w:rsidRPr="00192BA0">
              <w:rPr>
                <w:b/>
                <w:bCs/>
                <w:noProof/>
                <w:szCs w:val="22"/>
              </w:rPr>
              <w:t>Assess Control Enhancements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develop a control assessment plan that includes controls and control enhancements under assessment.</w:t>
            </w:r>
          </w:p>
          <w:p w14:paraId="05B14A81" w14:textId="33EAD2CD" w:rsidR="00EF4B95" w:rsidRPr="00734EE9" w:rsidRDefault="00EF4B95" w:rsidP="004216A1">
            <w:pPr>
              <w:jc w:val="both"/>
              <w:rPr>
                <w:i/>
                <w:iCs/>
                <w:szCs w:val="22"/>
              </w:rPr>
            </w:pPr>
            <w:r w:rsidRPr="004A5194">
              <w:rPr>
                <w:i/>
                <w:iCs/>
                <w:noProof/>
                <w:color w:val="008700"/>
                <w:sz w:val="18"/>
                <w:szCs w:val="18"/>
              </w:rPr>
              <w:t xml:space="preserve">{Instructions: Agencies should identify the role that is assigned the </w:t>
            </w:r>
            <w:r w:rsidR="00312038" w:rsidRPr="004A5194">
              <w:rPr>
                <w:i/>
                <w:iCs/>
                <w:noProof/>
                <w:color w:val="008700"/>
                <w:sz w:val="18"/>
                <w:szCs w:val="18"/>
              </w:rPr>
              <w:t>responsibility</w:t>
            </w:r>
            <w:r w:rsidRPr="004A5194">
              <w:rPr>
                <w:i/>
                <w:iCs/>
                <w:noProof/>
                <w:color w:val="008700"/>
                <w:sz w:val="18"/>
                <w:szCs w:val="18"/>
              </w:rPr>
              <w:t xml:space="preserve"> to oversee compliance with this  policy statement.}</w:t>
            </w:r>
          </w:p>
        </w:tc>
      </w:tr>
      <w:tr w:rsidR="007A414B" w:rsidRPr="00734EE9" w14:paraId="659DD446" w14:textId="77777777">
        <w:trPr>
          <w:cantSplit/>
          <w:trHeight w:val="351"/>
        </w:trPr>
        <w:tc>
          <w:tcPr>
            <w:tcW w:w="1450" w:type="dxa"/>
          </w:tcPr>
          <w:p w14:paraId="4979D500" w14:textId="77777777" w:rsidR="007A414B" w:rsidRPr="00734EE9" w:rsidRDefault="007A414B" w:rsidP="004216A1">
            <w:pPr>
              <w:jc w:val="both"/>
              <w:rPr>
                <w:b/>
                <w:bCs/>
                <w:sz w:val="20"/>
                <w:szCs w:val="20"/>
              </w:rPr>
            </w:pPr>
            <w:r w:rsidRPr="00192BA0">
              <w:rPr>
                <w:b/>
                <w:bCs/>
                <w:noProof/>
                <w:sz w:val="20"/>
                <w:szCs w:val="20"/>
              </w:rPr>
              <w:t>CA-02.b.2</w:t>
            </w:r>
          </w:p>
        </w:tc>
        <w:tc>
          <w:tcPr>
            <w:tcW w:w="8620" w:type="dxa"/>
          </w:tcPr>
          <w:p w14:paraId="6C052823" w14:textId="72623237" w:rsidR="007A414B" w:rsidRDefault="007A414B" w:rsidP="004216A1">
            <w:pPr>
              <w:jc w:val="both"/>
              <w:rPr>
                <w:noProof/>
                <w:szCs w:val="22"/>
              </w:rPr>
            </w:pPr>
            <w:r w:rsidRPr="00192BA0">
              <w:rPr>
                <w:b/>
                <w:bCs/>
                <w:noProof/>
                <w:szCs w:val="22"/>
              </w:rPr>
              <w:t>Determine Control Effectiveness Assessment</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develop a control assessment plan which has assessment procedures to be used to determine control effectiveness.</w:t>
            </w:r>
          </w:p>
          <w:p w14:paraId="61ED3F2F" w14:textId="3F720133" w:rsidR="00EF4B95" w:rsidRPr="00734EE9" w:rsidRDefault="00EF4B95" w:rsidP="004216A1">
            <w:pPr>
              <w:jc w:val="both"/>
              <w:rPr>
                <w:i/>
                <w:iCs/>
                <w:szCs w:val="22"/>
              </w:rPr>
            </w:pPr>
            <w:r w:rsidRPr="004A5194">
              <w:rPr>
                <w:i/>
                <w:iCs/>
                <w:noProof/>
                <w:color w:val="008700"/>
                <w:sz w:val="18"/>
                <w:szCs w:val="18"/>
              </w:rPr>
              <w:t xml:space="preserve">{Instructions: Agencies should identify the role that is assigned the </w:t>
            </w:r>
            <w:r w:rsidR="00312038" w:rsidRPr="004A5194">
              <w:rPr>
                <w:i/>
                <w:iCs/>
                <w:noProof/>
                <w:color w:val="008700"/>
                <w:sz w:val="18"/>
                <w:szCs w:val="18"/>
              </w:rPr>
              <w:t>responsibility</w:t>
            </w:r>
            <w:r w:rsidRPr="004A5194">
              <w:rPr>
                <w:i/>
                <w:iCs/>
                <w:noProof/>
                <w:color w:val="008700"/>
                <w:sz w:val="18"/>
                <w:szCs w:val="18"/>
              </w:rPr>
              <w:t xml:space="preserve"> to oversee compliance with this  policy statement.}</w:t>
            </w:r>
          </w:p>
        </w:tc>
      </w:tr>
      <w:tr w:rsidR="007A414B" w:rsidRPr="00734EE9" w14:paraId="747EA4A0" w14:textId="77777777">
        <w:trPr>
          <w:cantSplit/>
          <w:trHeight w:val="351"/>
        </w:trPr>
        <w:tc>
          <w:tcPr>
            <w:tcW w:w="1450" w:type="dxa"/>
          </w:tcPr>
          <w:p w14:paraId="72E57857" w14:textId="77777777" w:rsidR="007A414B" w:rsidRPr="00734EE9" w:rsidRDefault="007A414B" w:rsidP="004216A1">
            <w:pPr>
              <w:jc w:val="both"/>
              <w:rPr>
                <w:b/>
                <w:bCs/>
                <w:sz w:val="20"/>
                <w:szCs w:val="20"/>
              </w:rPr>
            </w:pPr>
            <w:r w:rsidRPr="00192BA0">
              <w:rPr>
                <w:b/>
                <w:bCs/>
                <w:noProof/>
                <w:sz w:val="20"/>
                <w:szCs w:val="20"/>
              </w:rPr>
              <w:t>CA-02.b.3</w:t>
            </w:r>
          </w:p>
        </w:tc>
        <w:tc>
          <w:tcPr>
            <w:tcW w:w="8620" w:type="dxa"/>
          </w:tcPr>
          <w:p w14:paraId="2B8F8D06" w14:textId="6879AC68" w:rsidR="007A414B" w:rsidRDefault="007A414B" w:rsidP="004216A1">
            <w:pPr>
              <w:jc w:val="both"/>
              <w:rPr>
                <w:noProof/>
                <w:szCs w:val="22"/>
              </w:rPr>
            </w:pPr>
            <w:r w:rsidRPr="00192BA0">
              <w:rPr>
                <w:b/>
                <w:bCs/>
                <w:noProof/>
                <w:szCs w:val="22"/>
              </w:rPr>
              <w:t>Assess Environment and Team Responsibilities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w:t>
            </w:r>
            <w:r w:rsidR="00D91362">
              <w:rPr>
                <w:noProof/>
                <w:szCs w:val="22"/>
              </w:rPr>
              <w:t xml:space="preserve">specify </w:t>
            </w:r>
            <w:r w:rsidRPr="00192BA0">
              <w:rPr>
                <w:noProof/>
                <w:szCs w:val="22"/>
              </w:rPr>
              <w:t>assessment environment, assessment team, and assessment roles and responsibilities.</w:t>
            </w:r>
          </w:p>
          <w:p w14:paraId="6846858F" w14:textId="38915F06" w:rsidR="00EF4B95" w:rsidRPr="00734EE9" w:rsidRDefault="00EF4B95" w:rsidP="004216A1">
            <w:pPr>
              <w:jc w:val="both"/>
              <w:rPr>
                <w:i/>
                <w:iCs/>
                <w:szCs w:val="22"/>
              </w:rPr>
            </w:pPr>
            <w:r w:rsidRPr="004A5194">
              <w:rPr>
                <w:i/>
                <w:iCs/>
                <w:noProof/>
                <w:color w:val="008700"/>
                <w:sz w:val="18"/>
                <w:szCs w:val="18"/>
              </w:rPr>
              <w:t xml:space="preserve">{Instructions: Agencies should identify the role that is assigned the </w:t>
            </w:r>
            <w:r w:rsidR="00312038" w:rsidRPr="004A5194">
              <w:rPr>
                <w:i/>
                <w:iCs/>
                <w:noProof/>
                <w:color w:val="008700"/>
                <w:sz w:val="18"/>
                <w:szCs w:val="18"/>
              </w:rPr>
              <w:t>responsibility</w:t>
            </w:r>
            <w:r w:rsidRPr="004A5194">
              <w:rPr>
                <w:i/>
                <w:iCs/>
                <w:noProof/>
                <w:color w:val="008700"/>
                <w:sz w:val="18"/>
                <w:szCs w:val="18"/>
              </w:rPr>
              <w:t xml:space="preserve"> to oversee compliance with this  policy statement.}</w:t>
            </w:r>
          </w:p>
        </w:tc>
      </w:tr>
      <w:tr w:rsidR="007A414B" w:rsidRPr="00734EE9" w14:paraId="739B8794" w14:textId="77777777">
        <w:trPr>
          <w:cantSplit/>
          <w:trHeight w:val="351"/>
        </w:trPr>
        <w:tc>
          <w:tcPr>
            <w:tcW w:w="1450" w:type="dxa"/>
          </w:tcPr>
          <w:p w14:paraId="397E7A9F" w14:textId="77777777" w:rsidR="007A414B" w:rsidRPr="00734EE9" w:rsidRDefault="007A414B" w:rsidP="004216A1">
            <w:pPr>
              <w:jc w:val="both"/>
              <w:rPr>
                <w:b/>
                <w:bCs/>
                <w:sz w:val="20"/>
                <w:szCs w:val="20"/>
              </w:rPr>
            </w:pPr>
            <w:r w:rsidRPr="00192BA0">
              <w:rPr>
                <w:b/>
                <w:bCs/>
                <w:noProof/>
                <w:sz w:val="20"/>
                <w:szCs w:val="20"/>
              </w:rPr>
              <w:t>CA-02.c</w:t>
            </w:r>
          </w:p>
        </w:tc>
        <w:tc>
          <w:tcPr>
            <w:tcW w:w="8620" w:type="dxa"/>
          </w:tcPr>
          <w:p w14:paraId="6FA10AF4" w14:textId="7C37F697" w:rsidR="007A414B" w:rsidRDefault="007A414B" w:rsidP="004216A1">
            <w:pPr>
              <w:jc w:val="both"/>
              <w:rPr>
                <w:noProof/>
                <w:szCs w:val="22"/>
              </w:rPr>
            </w:pPr>
            <w:r w:rsidRPr="00192BA0">
              <w:rPr>
                <w:b/>
                <w:bCs/>
                <w:noProof/>
                <w:szCs w:val="22"/>
              </w:rPr>
              <w:t>Approve Control Assessment Plan</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ensure the control assessment plan is reviewed and approved by the authorizing official or designated representative prior to conducting the assessment.</w:t>
            </w:r>
          </w:p>
          <w:p w14:paraId="44330033" w14:textId="191A99BF" w:rsidR="00EF4B95" w:rsidRPr="00734EE9" w:rsidRDefault="00EF4B95" w:rsidP="004216A1">
            <w:pPr>
              <w:jc w:val="both"/>
              <w:rPr>
                <w:i/>
                <w:iCs/>
                <w:szCs w:val="22"/>
              </w:rPr>
            </w:pPr>
            <w:r w:rsidRPr="004A5194">
              <w:rPr>
                <w:i/>
                <w:iCs/>
                <w:noProof/>
                <w:color w:val="008700"/>
                <w:sz w:val="18"/>
                <w:szCs w:val="18"/>
              </w:rPr>
              <w:t xml:space="preserve">{Instructions: Agencies should identify the role that is assigned the </w:t>
            </w:r>
            <w:r w:rsidR="00312038" w:rsidRPr="004A5194">
              <w:rPr>
                <w:i/>
                <w:iCs/>
                <w:noProof/>
                <w:color w:val="008700"/>
                <w:sz w:val="18"/>
                <w:szCs w:val="18"/>
              </w:rPr>
              <w:t>responsibility</w:t>
            </w:r>
            <w:r w:rsidRPr="004A5194">
              <w:rPr>
                <w:i/>
                <w:iCs/>
                <w:noProof/>
                <w:color w:val="008700"/>
                <w:sz w:val="18"/>
                <w:szCs w:val="18"/>
              </w:rPr>
              <w:t xml:space="preserve"> to oversee compliance with this  policy statement.}</w:t>
            </w:r>
          </w:p>
        </w:tc>
      </w:tr>
      <w:tr w:rsidR="007A414B" w:rsidRPr="00734EE9" w14:paraId="38178C3F" w14:textId="77777777">
        <w:trPr>
          <w:cantSplit/>
          <w:trHeight w:val="351"/>
        </w:trPr>
        <w:tc>
          <w:tcPr>
            <w:tcW w:w="1450" w:type="dxa"/>
          </w:tcPr>
          <w:p w14:paraId="30AD3DEA" w14:textId="77777777" w:rsidR="007A414B" w:rsidRPr="00734EE9" w:rsidRDefault="007A414B" w:rsidP="004216A1">
            <w:pPr>
              <w:jc w:val="both"/>
              <w:rPr>
                <w:b/>
                <w:bCs/>
                <w:sz w:val="20"/>
                <w:szCs w:val="20"/>
              </w:rPr>
            </w:pPr>
            <w:r w:rsidRPr="00192BA0">
              <w:rPr>
                <w:b/>
                <w:bCs/>
                <w:noProof/>
                <w:sz w:val="20"/>
                <w:szCs w:val="20"/>
              </w:rPr>
              <w:t>CA-02.d</w:t>
            </w:r>
          </w:p>
        </w:tc>
        <w:tc>
          <w:tcPr>
            <w:tcW w:w="8620" w:type="dxa"/>
          </w:tcPr>
          <w:p w14:paraId="7273077F" w14:textId="2252612F" w:rsidR="007A414B" w:rsidRDefault="007A414B" w:rsidP="004216A1">
            <w:pPr>
              <w:jc w:val="both"/>
              <w:rPr>
                <w:noProof/>
                <w:szCs w:val="22"/>
              </w:rPr>
            </w:pPr>
            <w:r w:rsidRPr="00192BA0">
              <w:rPr>
                <w:b/>
                <w:bCs/>
                <w:noProof/>
                <w:szCs w:val="22"/>
              </w:rPr>
              <w:t>Assess System Controls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assess the controls in the system and its environment of operation </w:t>
            </w:r>
            <w:r w:rsidRPr="003F4DAA">
              <w:rPr>
                <w:noProof/>
                <w:szCs w:val="22"/>
                <w:highlight w:val="cyan"/>
              </w:rPr>
              <w:t>[frequency – at least annually]</w:t>
            </w:r>
            <w:r w:rsidRPr="00192BA0">
              <w:rPr>
                <w:noProof/>
                <w:szCs w:val="22"/>
              </w:rPr>
              <w:t xml:space="preserve"> to determine the extent to which the controls are implemented correctly, operating as intended, and producing the desired outcome with respect to meeting established security and privacy requirements.</w:t>
            </w:r>
          </w:p>
          <w:p w14:paraId="41F3998F" w14:textId="77777777" w:rsidR="003D75EE" w:rsidRPr="005F7CCE" w:rsidRDefault="003D75EE" w:rsidP="004216A1">
            <w:pPr>
              <w:jc w:val="both"/>
            </w:pPr>
            <w:r w:rsidRPr="004A5194">
              <w:rPr>
                <w:i/>
                <w:iCs/>
                <w:noProof/>
                <w:color w:val="005F00"/>
                <w:sz w:val="18"/>
                <w:szCs w:val="18"/>
              </w:rPr>
              <w:t>{Instructions: Agencies should review the referenced policies to ensure they comply with the policy statement.}</w:t>
            </w:r>
          </w:p>
          <w:p w14:paraId="012D0B4F" w14:textId="1F7829D1" w:rsidR="003D75EE" w:rsidRPr="00734EE9" w:rsidRDefault="003D75EE" w:rsidP="004216A1">
            <w:pPr>
              <w:jc w:val="both"/>
              <w:rPr>
                <w:i/>
                <w:iCs/>
                <w:szCs w:val="22"/>
              </w:rPr>
            </w:pPr>
            <w:r w:rsidRPr="004A5194">
              <w:rPr>
                <w:i/>
                <w:iCs/>
                <w:noProof/>
                <w:color w:val="008700"/>
                <w:sz w:val="18"/>
                <w:szCs w:val="18"/>
              </w:rPr>
              <w:t xml:space="preserve">{Instructions: Agencies should identify the role that is assigned the </w:t>
            </w:r>
            <w:r w:rsidR="00312038" w:rsidRPr="004A5194">
              <w:rPr>
                <w:i/>
                <w:iCs/>
                <w:noProof/>
                <w:color w:val="008700"/>
                <w:sz w:val="18"/>
                <w:szCs w:val="18"/>
              </w:rPr>
              <w:t>responsibility</w:t>
            </w:r>
            <w:r w:rsidRPr="004A5194">
              <w:rPr>
                <w:i/>
                <w:iCs/>
                <w:noProof/>
                <w:color w:val="008700"/>
                <w:sz w:val="18"/>
                <w:szCs w:val="18"/>
              </w:rPr>
              <w:t xml:space="preserve"> to oversee compliance with this  policy statement.}</w:t>
            </w:r>
          </w:p>
        </w:tc>
      </w:tr>
      <w:tr w:rsidR="007A414B" w:rsidRPr="00734EE9" w14:paraId="06D5B616" w14:textId="77777777">
        <w:trPr>
          <w:cantSplit/>
          <w:trHeight w:val="351"/>
        </w:trPr>
        <w:tc>
          <w:tcPr>
            <w:tcW w:w="1450" w:type="dxa"/>
          </w:tcPr>
          <w:p w14:paraId="7A6C2FB7" w14:textId="77777777" w:rsidR="007A414B" w:rsidRPr="00734EE9" w:rsidRDefault="007A414B" w:rsidP="004216A1">
            <w:pPr>
              <w:jc w:val="both"/>
              <w:rPr>
                <w:b/>
                <w:bCs/>
                <w:sz w:val="20"/>
                <w:szCs w:val="20"/>
              </w:rPr>
            </w:pPr>
            <w:r w:rsidRPr="00192BA0">
              <w:rPr>
                <w:b/>
                <w:bCs/>
                <w:noProof/>
                <w:sz w:val="20"/>
                <w:szCs w:val="20"/>
              </w:rPr>
              <w:t>CA-02.e</w:t>
            </w:r>
          </w:p>
        </w:tc>
        <w:tc>
          <w:tcPr>
            <w:tcW w:w="8620" w:type="dxa"/>
          </w:tcPr>
          <w:p w14:paraId="2FE73C31" w14:textId="1ED80C37" w:rsidR="007A414B" w:rsidRDefault="007A414B" w:rsidP="004216A1">
            <w:pPr>
              <w:jc w:val="both"/>
              <w:rPr>
                <w:noProof/>
                <w:szCs w:val="22"/>
              </w:rPr>
            </w:pPr>
            <w:r w:rsidRPr="00192BA0">
              <w:rPr>
                <w:b/>
                <w:bCs/>
                <w:noProof/>
                <w:szCs w:val="22"/>
              </w:rPr>
              <w:t>Create Control Assessment Report</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produce a control assessment report that document</w:t>
            </w:r>
            <w:r w:rsidR="00D91362">
              <w:rPr>
                <w:noProof/>
                <w:szCs w:val="22"/>
              </w:rPr>
              <w:t>s</w:t>
            </w:r>
            <w:r w:rsidRPr="00192BA0">
              <w:rPr>
                <w:noProof/>
                <w:szCs w:val="22"/>
              </w:rPr>
              <w:t xml:space="preserve"> the results of the assessment.</w:t>
            </w:r>
          </w:p>
          <w:p w14:paraId="236F7B30" w14:textId="066C77F9" w:rsidR="00EF4B95" w:rsidRPr="00734EE9" w:rsidRDefault="00EF4B95" w:rsidP="004216A1">
            <w:pPr>
              <w:jc w:val="both"/>
              <w:rPr>
                <w:i/>
                <w:iCs/>
                <w:szCs w:val="22"/>
              </w:rPr>
            </w:pPr>
            <w:r w:rsidRPr="004A5194">
              <w:rPr>
                <w:i/>
                <w:iCs/>
                <w:noProof/>
                <w:color w:val="008700"/>
                <w:sz w:val="18"/>
                <w:szCs w:val="18"/>
              </w:rPr>
              <w:t xml:space="preserve">{Instructions: Agencies should identify the role that is assigned the </w:t>
            </w:r>
            <w:r w:rsidR="00312038" w:rsidRPr="004A5194">
              <w:rPr>
                <w:i/>
                <w:iCs/>
                <w:noProof/>
                <w:color w:val="008700"/>
                <w:sz w:val="18"/>
                <w:szCs w:val="18"/>
              </w:rPr>
              <w:t>responsibility</w:t>
            </w:r>
            <w:r w:rsidRPr="004A5194">
              <w:rPr>
                <w:i/>
                <w:iCs/>
                <w:noProof/>
                <w:color w:val="008700"/>
                <w:sz w:val="18"/>
                <w:szCs w:val="18"/>
              </w:rPr>
              <w:t xml:space="preserve"> to oversee compliance with this  policy statement.}</w:t>
            </w:r>
          </w:p>
        </w:tc>
      </w:tr>
      <w:tr w:rsidR="007A414B" w:rsidRPr="00734EE9" w14:paraId="15B4CBA3" w14:textId="77777777">
        <w:trPr>
          <w:cantSplit/>
          <w:trHeight w:val="351"/>
        </w:trPr>
        <w:tc>
          <w:tcPr>
            <w:tcW w:w="1450" w:type="dxa"/>
          </w:tcPr>
          <w:p w14:paraId="4FB70EB5" w14:textId="77777777" w:rsidR="007A414B" w:rsidRPr="00734EE9" w:rsidRDefault="007A414B" w:rsidP="004216A1">
            <w:pPr>
              <w:jc w:val="both"/>
              <w:rPr>
                <w:b/>
                <w:bCs/>
                <w:sz w:val="20"/>
                <w:szCs w:val="20"/>
              </w:rPr>
            </w:pPr>
            <w:r w:rsidRPr="00192BA0">
              <w:rPr>
                <w:b/>
                <w:bCs/>
                <w:noProof/>
                <w:sz w:val="20"/>
                <w:szCs w:val="20"/>
              </w:rPr>
              <w:t>CA-02.f</w:t>
            </w:r>
          </w:p>
        </w:tc>
        <w:tc>
          <w:tcPr>
            <w:tcW w:w="8620" w:type="dxa"/>
          </w:tcPr>
          <w:p w14:paraId="1A777C41" w14:textId="45CFB457" w:rsidR="007A414B" w:rsidRDefault="007A414B" w:rsidP="004216A1">
            <w:pPr>
              <w:jc w:val="both"/>
              <w:rPr>
                <w:noProof/>
                <w:szCs w:val="22"/>
              </w:rPr>
            </w:pPr>
            <w:r w:rsidRPr="00192BA0">
              <w:rPr>
                <w:b/>
                <w:bCs/>
                <w:noProof/>
                <w:szCs w:val="22"/>
              </w:rPr>
              <w:t>Deliver Control Assessment Results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provide the results of the control assessment to </w:t>
            </w:r>
            <w:r w:rsidRPr="00CA1612">
              <w:rPr>
                <w:noProof/>
                <w:szCs w:val="22"/>
                <w:highlight w:val="cyan"/>
              </w:rPr>
              <w:t>[individuals or roles]</w:t>
            </w:r>
            <w:r w:rsidRPr="00192BA0">
              <w:rPr>
                <w:noProof/>
                <w:szCs w:val="22"/>
              </w:rPr>
              <w:t>.</w:t>
            </w:r>
          </w:p>
          <w:p w14:paraId="3CBC0FBE" w14:textId="4F62390D" w:rsidR="00EF4B95" w:rsidRPr="00734EE9" w:rsidRDefault="00EF4B95" w:rsidP="004216A1">
            <w:pPr>
              <w:jc w:val="both"/>
              <w:rPr>
                <w:i/>
                <w:iCs/>
                <w:szCs w:val="22"/>
              </w:rPr>
            </w:pPr>
            <w:r w:rsidRPr="004A5194">
              <w:rPr>
                <w:i/>
                <w:iCs/>
                <w:noProof/>
                <w:color w:val="008700"/>
                <w:sz w:val="18"/>
                <w:szCs w:val="18"/>
              </w:rPr>
              <w:t xml:space="preserve">{Instructions: Agencies should identify the role that is assigned the </w:t>
            </w:r>
            <w:r w:rsidR="00312038" w:rsidRPr="004A5194">
              <w:rPr>
                <w:i/>
                <w:iCs/>
                <w:noProof/>
                <w:color w:val="008700"/>
                <w:sz w:val="18"/>
                <w:szCs w:val="18"/>
              </w:rPr>
              <w:t>responsibility</w:t>
            </w:r>
            <w:r w:rsidRPr="004A5194">
              <w:rPr>
                <w:i/>
                <w:iCs/>
                <w:noProof/>
                <w:color w:val="008700"/>
                <w:sz w:val="18"/>
                <w:szCs w:val="18"/>
              </w:rPr>
              <w:t xml:space="preserve"> to oversee compliance with this  policy statement.}</w:t>
            </w:r>
          </w:p>
        </w:tc>
      </w:tr>
      <w:tr w:rsidR="007A414B" w:rsidRPr="00734EE9" w14:paraId="6C64E087" w14:textId="77777777">
        <w:trPr>
          <w:cantSplit/>
          <w:trHeight w:val="351"/>
        </w:trPr>
        <w:tc>
          <w:tcPr>
            <w:tcW w:w="1450" w:type="dxa"/>
          </w:tcPr>
          <w:p w14:paraId="53F4D6FF" w14:textId="77777777" w:rsidR="007A414B" w:rsidRPr="00734EE9" w:rsidRDefault="007A414B" w:rsidP="004216A1">
            <w:pPr>
              <w:jc w:val="both"/>
              <w:rPr>
                <w:b/>
                <w:bCs/>
                <w:sz w:val="20"/>
                <w:szCs w:val="20"/>
              </w:rPr>
            </w:pPr>
            <w:r w:rsidRPr="00192BA0">
              <w:rPr>
                <w:b/>
                <w:bCs/>
                <w:noProof/>
                <w:sz w:val="20"/>
                <w:szCs w:val="20"/>
              </w:rPr>
              <w:t>CA-02(01)</w:t>
            </w:r>
          </w:p>
        </w:tc>
        <w:tc>
          <w:tcPr>
            <w:tcW w:w="8620" w:type="dxa"/>
          </w:tcPr>
          <w:p w14:paraId="15E54E18" w14:textId="5F9B4BE5" w:rsidR="007A414B" w:rsidRDefault="007A414B" w:rsidP="004216A1">
            <w:pPr>
              <w:jc w:val="both"/>
              <w:rPr>
                <w:noProof/>
                <w:szCs w:val="22"/>
              </w:rPr>
            </w:pPr>
            <w:r w:rsidRPr="00192BA0">
              <w:rPr>
                <w:b/>
                <w:bCs/>
                <w:noProof/>
                <w:szCs w:val="22"/>
              </w:rPr>
              <w:t>Deploy Independent Control Assessments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employ independent assessors or assessment teams to conduct control assessments.</w:t>
            </w:r>
          </w:p>
          <w:p w14:paraId="72E8E9F9" w14:textId="7F7D144F" w:rsidR="00EF4B95" w:rsidRPr="00734EE9" w:rsidRDefault="00EF4B95" w:rsidP="004216A1">
            <w:pPr>
              <w:jc w:val="both"/>
              <w:rPr>
                <w:i/>
                <w:iCs/>
                <w:szCs w:val="22"/>
              </w:rPr>
            </w:pPr>
            <w:r w:rsidRPr="004A5194">
              <w:rPr>
                <w:i/>
                <w:iCs/>
                <w:noProof/>
                <w:color w:val="008700"/>
                <w:sz w:val="18"/>
                <w:szCs w:val="18"/>
              </w:rPr>
              <w:t xml:space="preserve">{Instructions: Agencies should identify the role that is assigned the </w:t>
            </w:r>
            <w:r w:rsidR="00312038" w:rsidRPr="004A5194">
              <w:rPr>
                <w:i/>
                <w:iCs/>
                <w:noProof/>
                <w:color w:val="008700"/>
                <w:sz w:val="18"/>
                <w:szCs w:val="18"/>
              </w:rPr>
              <w:t>responsibility</w:t>
            </w:r>
            <w:r w:rsidRPr="004A5194">
              <w:rPr>
                <w:i/>
                <w:iCs/>
                <w:noProof/>
                <w:color w:val="008700"/>
                <w:sz w:val="18"/>
                <w:szCs w:val="18"/>
              </w:rPr>
              <w:t xml:space="preserve"> to oversee compliance with this  policy statement.}</w:t>
            </w:r>
          </w:p>
        </w:tc>
      </w:tr>
    </w:tbl>
    <w:p w14:paraId="75068A9C" w14:textId="77777777" w:rsidR="007A414B" w:rsidRDefault="007A414B" w:rsidP="004216A1">
      <w:pPr>
        <w:pStyle w:val="OCS-H2"/>
        <w:jc w:val="both"/>
      </w:pPr>
      <w:r w:rsidRPr="00192BA0">
        <w:rPr>
          <w:noProof/>
        </w:rPr>
        <w:t>INFORMATION EXCHANGE</w:t>
      </w:r>
      <w:r>
        <w:t xml:space="preserve"> (</w:t>
      </w:r>
      <w:r w:rsidRPr="00192BA0">
        <w:rPr>
          <w:noProof/>
        </w:rPr>
        <w:t>CA-03</w:t>
      </w:r>
      <w:r>
        <w:t>)</w:t>
      </w:r>
    </w:p>
    <w:p w14:paraId="17006E59" w14:textId="77777777" w:rsidR="007A414B" w:rsidRPr="006F18CF" w:rsidRDefault="007A414B" w:rsidP="00436371">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ID.AM-03, PR.DS-01, PR.DS-02, PR.DS-10</w:t>
      </w:r>
      <w:r>
        <w:rPr>
          <w:i/>
          <w:iCs/>
          <w:sz w:val="18"/>
          <w:szCs w:val="18"/>
        </w:rPr>
        <w:br/>
      </w:r>
      <w:r w:rsidRPr="00192BA0">
        <w:rPr>
          <w:i/>
          <w:iCs/>
          <w:noProof/>
          <w:sz w:val="18"/>
          <w:szCs w:val="18"/>
        </w:rPr>
        <w:t>CSF 1.1: ID.AM-3, DE.AE-1</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06960090" w14:textId="77777777" w:rsidR="007A414B" w:rsidRDefault="007A414B" w:rsidP="004216A1">
      <w:pPr>
        <w:jc w:val="both"/>
      </w:pPr>
      <w:r w:rsidRPr="00A178A0">
        <w:rPr>
          <w:b/>
          <w:bCs/>
          <w:i/>
          <w:iCs/>
        </w:rPr>
        <w:t>Discussion:</w:t>
      </w:r>
      <w:r>
        <w:t xml:space="preserve"> </w:t>
      </w:r>
      <w:r w:rsidRPr="00192BA0">
        <w:rPr>
          <w:noProof/>
        </w:rPr>
        <w:t xml:space="preserve">System information exchange requirements apply to information exchanges between two or more systems. System information exchanges include connections via leased lines or virtual private networks, connections to internet service providers, database sharing or exchanges of database transaction information, </w:t>
      </w:r>
      <w:r w:rsidRPr="00192BA0">
        <w:rPr>
          <w:noProof/>
        </w:rPr>
        <w:lastRenderedPageBreak/>
        <w:t>connections and exchanges with cloud services, exchanges via web-based services, or exchanges of files via file transfer protocols, network protocols (e.g., IPv4, IPv6), email, or other organization-to-organization communications. Organizations consider the risk related to new or increased threats that may be introduced when systems exchange information with other systems that may have different security and privacy requirements and controls.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A414B" w:rsidRPr="00734EE9" w14:paraId="538D14AB" w14:textId="77777777" w:rsidTr="0088AD41">
        <w:trPr>
          <w:cantSplit/>
          <w:trHeight w:val="351"/>
        </w:trPr>
        <w:tc>
          <w:tcPr>
            <w:tcW w:w="1450" w:type="dxa"/>
          </w:tcPr>
          <w:p w14:paraId="43A03894" w14:textId="77777777" w:rsidR="007A414B" w:rsidRPr="00734EE9" w:rsidRDefault="007A414B" w:rsidP="004216A1">
            <w:pPr>
              <w:jc w:val="both"/>
              <w:rPr>
                <w:b/>
                <w:bCs/>
                <w:sz w:val="20"/>
                <w:szCs w:val="20"/>
              </w:rPr>
            </w:pPr>
            <w:r w:rsidRPr="00192BA0">
              <w:rPr>
                <w:b/>
                <w:bCs/>
                <w:noProof/>
                <w:sz w:val="20"/>
                <w:szCs w:val="20"/>
              </w:rPr>
              <w:t>CA-03.a</w:t>
            </w:r>
          </w:p>
        </w:tc>
        <w:tc>
          <w:tcPr>
            <w:tcW w:w="8620" w:type="dxa"/>
          </w:tcPr>
          <w:p w14:paraId="74A75C4E" w14:textId="77777777" w:rsidR="007A414B" w:rsidRPr="00734EE9" w:rsidRDefault="007A414B" w:rsidP="004216A1">
            <w:pPr>
              <w:jc w:val="both"/>
              <w:rPr>
                <w:i/>
                <w:iCs/>
                <w:szCs w:val="22"/>
              </w:rPr>
            </w:pPr>
            <w:r w:rsidRPr="00192BA0">
              <w:rPr>
                <w:b/>
                <w:bCs/>
                <w:noProof/>
                <w:szCs w:val="22"/>
              </w:rPr>
              <w:t>Manage Information Exchange Agreements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approve and manage the exchange of information between the system and other systems using </w:t>
            </w:r>
            <w:r w:rsidRPr="00046E23">
              <w:rPr>
                <w:noProof/>
                <w:szCs w:val="22"/>
                <w:highlight w:val="green"/>
              </w:rPr>
              <w:t>[interconnection security agreements; information exchange security agreements; memoranda of understanding or agreement; service level agreements; user agreements; nondisclosure agreements]</w:t>
            </w:r>
            <w:r w:rsidRPr="00192BA0">
              <w:rPr>
                <w:noProof/>
                <w:szCs w:val="22"/>
              </w:rPr>
              <w:t>.</w:t>
            </w:r>
          </w:p>
        </w:tc>
      </w:tr>
      <w:tr w:rsidR="007A414B" w:rsidRPr="00734EE9" w14:paraId="59ABB501" w14:textId="77777777" w:rsidTr="0088AD41">
        <w:trPr>
          <w:cantSplit/>
          <w:trHeight w:val="351"/>
        </w:trPr>
        <w:tc>
          <w:tcPr>
            <w:tcW w:w="1450" w:type="dxa"/>
          </w:tcPr>
          <w:p w14:paraId="665ED962" w14:textId="77777777" w:rsidR="007A414B" w:rsidRPr="00734EE9" w:rsidRDefault="007A414B" w:rsidP="004216A1">
            <w:pPr>
              <w:jc w:val="both"/>
              <w:rPr>
                <w:b/>
                <w:bCs/>
                <w:sz w:val="20"/>
                <w:szCs w:val="20"/>
              </w:rPr>
            </w:pPr>
            <w:r w:rsidRPr="00192BA0">
              <w:rPr>
                <w:b/>
                <w:bCs/>
                <w:noProof/>
                <w:sz w:val="20"/>
                <w:szCs w:val="20"/>
              </w:rPr>
              <w:t>CA-03.b</w:t>
            </w:r>
          </w:p>
        </w:tc>
        <w:tc>
          <w:tcPr>
            <w:tcW w:w="8620" w:type="dxa"/>
          </w:tcPr>
          <w:p w14:paraId="27A42E51" w14:textId="77FC53A4" w:rsidR="007A414B" w:rsidRDefault="007A414B" w:rsidP="004216A1">
            <w:pPr>
              <w:jc w:val="both"/>
              <w:rPr>
                <w:noProof/>
              </w:rPr>
            </w:pPr>
            <w:r w:rsidRPr="0088AD41">
              <w:rPr>
                <w:b/>
                <w:bCs/>
                <w:noProof/>
              </w:rPr>
              <w:t>Document Characteristics in Exchange Agreement</w:t>
            </w:r>
            <w:r w:rsidRPr="0088AD41">
              <w:rPr>
                <w:b/>
                <w:bCs/>
              </w:rPr>
              <w:t>:</w:t>
            </w:r>
            <w:r w:rsidRPr="0088AD41">
              <w:rPr>
                <w:b/>
                <w:bCs/>
                <w:i/>
                <w:iCs/>
              </w:rPr>
              <w:t xml:space="preserve"> </w:t>
            </w:r>
            <w:r w:rsidRPr="0088AD41">
              <w:rPr>
                <w:noProof/>
                <w:highlight w:val="cyan"/>
              </w:rPr>
              <w:t>[System Administrator Role]</w:t>
            </w:r>
            <w:r w:rsidRPr="0088AD41">
              <w:rPr>
                <w:noProof/>
              </w:rPr>
              <w:t xml:space="preserve"> shall document, as part of each exchange agreement, the interface characteristics, security and privacy requirements, controls, responsibilities for each system</w:t>
            </w:r>
            <w:r w:rsidR="008923B4">
              <w:rPr>
                <w:noProof/>
              </w:rPr>
              <w:t xml:space="preserve">, </w:t>
            </w:r>
            <w:r w:rsidRPr="0088AD41">
              <w:rPr>
                <w:noProof/>
              </w:rPr>
              <w:t>the impact level of the information communicated.</w:t>
            </w:r>
          </w:p>
          <w:p w14:paraId="5FC668B4" w14:textId="02254852" w:rsidR="00EF4B95" w:rsidRPr="00734EE9" w:rsidRDefault="00EF4B95" w:rsidP="004216A1">
            <w:pPr>
              <w:jc w:val="both"/>
              <w:rPr>
                <w:i/>
                <w:iCs/>
                <w:szCs w:val="22"/>
              </w:rPr>
            </w:pPr>
            <w:r w:rsidRPr="004A5194">
              <w:rPr>
                <w:i/>
                <w:iCs/>
                <w:noProof/>
                <w:color w:val="008700"/>
                <w:sz w:val="18"/>
                <w:szCs w:val="18"/>
              </w:rPr>
              <w:t xml:space="preserve">{Instructions: Agencies should identify the role that is assigned the </w:t>
            </w:r>
            <w:r w:rsidR="00312038" w:rsidRPr="004A5194">
              <w:rPr>
                <w:i/>
                <w:iCs/>
                <w:noProof/>
                <w:color w:val="008700"/>
                <w:sz w:val="18"/>
                <w:szCs w:val="18"/>
              </w:rPr>
              <w:t>responsibility</w:t>
            </w:r>
            <w:r w:rsidRPr="004A5194">
              <w:rPr>
                <w:i/>
                <w:iCs/>
                <w:noProof/>
                <w:color w:val="008700"/>
                <w:sz w:val="18"/>
                <w:szCs w:val="18"/>
              </w:rPr>
              <w:t xml:space="preserve"> to oversee compliance with this  policy statement.}</w:t>
            </w:r>
          </w:p>
        </w:tc>
      </w:tr>
      <w:tr w:rsidR="007A414B" w:rsidRPr="00734EE9" w14:paraId="4BFA2181" w14:textId="77777777" w:rsidTr="0088AD41">
        <w:trPr>
          <w:cantSplit/>
          <w:trHeight w:val="351"/>
        </w:trPr>
        <w:tc>
          <w:tcPr>
            <w:tcW w:w="1450" w:type="dxa"/>
          </w:tcPr>
          <w:p w14:paraId="2B4BCB9E" w14:textId="77777777" w:rsidR="007A414B" w:rsidRPr="00734EE9" w:rsidRDefault="007A414B" w:rsidP="004216A1">
            <w:pPr>
              <w:jc w:val="both"/>
              <w:rPr>
                <w:b/>
                <w:bCs/>
                <w:sz w:val="20"/>
                <w:szCs w:val="20"/>
              </w:rPr>
            </w:pPr>
            <w:r w:rsidRPr="00192BA0">
              <w:rPr>
                <w:b/>
                <w:bCs/>
                <w:noProof/>
                <w:sz w:val="20"/>
                <w:szCs w:val="20"/>
              </w:rPr>
              <w:t>CA-03.c</w:t>
            </w:r>
          </w:p>
        </w:tc>
        <w:tc>
          <w:tcPr>
            <w:tcW w:w="8620" w:type="dxa"/>
          </w:tcPr>
          <w:p w14:paraId="017E1522" w14:textId="2D040B59" w:rsidR="007A414B" w:rsidRDefault="007A414B" w:rsidP="004216A1">
            <w:pPr>
              <w:jc w:val="both"/>
              <w:rPr>
                <w:noProof/>
                <w:szCs w:val="22"/>
              </w:rPr>
            </w:pPr>
            <w:r w:rsidRPr="00192BA0">
              <w:rPr>
                <w:b/>
                <w:bCs/>
                <w:noProof/>
                <w:szCs w:val="22"/>
              </w:rPr>
              <w:t>Update Agreements Regularly</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review and update the agreements </w:t>
            </w:r>
            <w:r w:rsidRPr="003F4DAA">
              <w:rPr>
                <w:noProof/>
                <w:szCs w:val="22"/>
                <w:highlight w:val="cyan"/>
              </w:rPr>
              <w:t>[frequency – at least annually]</w:t>
            </w:r>
            <w:r w:rsidRPr="00192BA0">
              <w:rPr>
                <w:noProof/>
                <w:szCs w:val="22"/>
              </w:rPr>
              <w:t>.</w:t>
            </w:r>
          </w:p>
          <w:p w14:paraId="5CFD6D5A" w14:textId="77777777" w:rsidR="003D75EE" w:rsidRPr="005F7CCE" w:rsidRDefault="003D75EE" w:rsidP="004216A1">
            <w:pPr>
              <w:jc w:val="both"/>
            </w:pPr>
            <w:r w:rsidRPr="004A5194">
              <w:rPr>
                <w:i/>
                <w:iCs/>
                <w:noProof/>
                <w:color w:val="008700"/>
                <w:sz w:val="18"/>
                <w:szCs w:val="18"/>
              </w:rPr>
              <w:t>{Instructions: Agencies should review the referenced policies to ensure they comply with the policy statement.}</w:t>
            </w:r>
          </w:p>
          <w:p w14:paraId="15CF4797" w14:textId="16D2EB9F" w:rsidR="003D75EE" w:rsidRPr="00734EE9" w:rsidRDefault="003D75EE" w:rsidP="004216A1">
            <w:pPr>
              <w:jc w:val="both"/>
              <w:rPr>
                <w:i/>
                <w:iCs/>
                <w:szCs w:val="22"/>
              </w:rPr>
            </w:pPr>
            <w:r w:rsidRPr="004A5194">
              <w:rPr>
                <w:i/>
                <w:iCs/>
                <w:noProof/>
                <w:color w:val="008700"/>
                <w:sz w:val="18"/>
                <w:szCs w:val="18"/>
              </w:rPr>
              <w:t xml:space="preserve">{Instructions: Agencies should identify the role that is assigned the </w:t>
            </w:r>
            <w:r w:rsidR="00312038" w:rsidRPr="004A5194">
              <w:rPr>
                <w:i/>
                <w:iCs/>
                <w:noProof/>
                <w:color w:val="008700"/>
                <w:sz w:val="18"/>
                <w:szCs w:val="18"/>
              </w:rPr>
              <w:t>responsibility</w:t>
            </w:r>
            <w:r w:rsidRPr="004A5194">
              <w:rPr>
                <w:i/>
                <w:iCs/>
                <w:noProof/>
                <w:color w:val="008700"/>
                <w:sz w:val="18"/>
                <w:szCs w:val="18"/>
              </w:rPr>
              <w:t xml:space="preserve"> to oversee compliance with this  policy statement.}</w:t>
            </w:r>
          </w:p>
        </w:tc>
      </w:tr>
    </w:tbl>
    <w:p w14:paraId="0D669127" w14:textId="77777777" w:rsidR="007A414B" w:rsidRDefault="007A414B" w:rsidP="007A414B">
      <w:pPr>
        <w:pStyle w:val="OCS-H2"/>
      </w:pPr>
      <w:r w:rsidRPr="00192BA0">
        <w:rPr>
          <w:noProof/>
        </w:rPr>
        <w:t>PLAN OF ACTION AND MILESTONES</w:t>
      </w:r>
      <w:r>
        <w:t xml:space="preserve"> (</w:t>
      </w:r>
      <w:r w:rsidRPr="00192BA0">
        <w:rPr>
          <w:noProof/>
        </w:rPr>
        <w:t>CA-05</w:t>
      </w:r>
      <w:r>
        <w:t>)</w:t>
      </w:r>
    </w:p>
    <w:p w14:paraId="32DB3905" w14:textId="77777777" w:rsidR="007A414B" w:rsidRPr="006F18CF" w:rsidRDefault="007A414B" w:rsidP="007A414B">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ID.IM-01, ID.IM-02, ID.IM-03</w:t>
      </w:r>
      <w:r>
        <w:rPr>
          <w:i/>
          <w:iCs/>
          <w:sz w:val="18"/>
          <w:szCs w:val="18"/>
        </w:rPr>
        <w:br/>
      </w:r>
      <w:r w:rsidRPr="00192BA0">
        <w:rPr>
          <w:i/>
          <w:iCs/>
          <w:noProof/>
          <w:sz w:val="18"/>
          <w:szCs w:val="18"/>
        </w:rPr>
        <w:t>CSF 1.1: ID.RA-1, ID.RA-6</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1F2742F8" w14:textId="77777777" w:rsidR="007A414B" w:rsidRDefault="007A414B" w:rsidP="004216A1">
      <w:pPr>
        <w:jc w:val="both"/>
      </w:pPr>
      <w:r w:rsidRPr="00A178A0">
        <w:rPr>
          <w:b/>
          <w:bCs/>
          <w:i/>
          <w:iCs/>
        </w:rPr>
        <w:t>Discussion:</w:t>
      </w:r>
      <w:r>
        <w:t xml:space="preserve"> </w:t>
      </w:r>
      <w:r w:rsidRPr="00192BA0">
        <w:rPr>
          <w:noProof/>
        </w:rPr>
        <w:t>Plans of action and milestones are useful for any type of organization to track planned remedial actions. Plans of action and milestones are required in authorization packages and subject to federal reporting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A414B" w:rsidRPr="00734EE9" w14:paraId="595C2540" w14:textId="77777777">
        <w:trPr>
          <w:cantSplit/>
          <w:trHeight w:val="351"/>
        </w:trPr>
        <w:tc>
          <w:tcPr>
            <w:tcW w:w="1450" w:type="dxa"/>
          </w:tcPr>
          <w:p w14:paraId="4040E8E1" w14:textId="77777777" w:rsidR="007A414B" w:rsidRPr="00734EE9" w:rsidRDefault="007A414B" w:rsidP="004216A1">
            <w:pPr>
              <w:jc w:val="both"/>
              <w:rPr>
                <w:b/>
                <w:bCs/>
                <w:sz w:val="20"/>
                <w:szCs w:val="20"/>
              </w:rPr>
            </w:pPr>
            <w:r w:rsidRPr="00192BA0">
              <w:rPr>
                <w:b/>
                <w:bCs/>
                <w:noProof/>
                <w:sz w:val="20"/>
                <w:szCs w:val="20"/>
              </w:rPr>
              <w:t>CA-05.a</w:t>
            </w:r>
          </w:p>
        </w:tc>
        <w:tc>
          <w:tcPr>
            <w:tcW w:w="8620" w:type="dxa"/>
          </w:tcPr>
          <w:p w14:paraId="2465E312" w14:textId="77777777" w:rsidR="007A414B" w:rsidRDefault="007A414B" w:rsidP="004216A1">
            <w:pPr>
              <w:jc w:val="both"/>
              <w:rPr>
                <w:noProof/>
                <w:szCs w:val="22"/>
              </w:rPr>
            </w:pPr>
            <w:r w:rsidRPr="00192BA0">
              <w:rPr>
                <w:b/>
                <w:bCs/>
                <w:noProof/>
                <w:szCs w:val="22"/>
              </w:rPr>
              <w:t>Plan Remediation Actions for System Vulnerabilities</w:t>
            </w:r>
            <w:r w:rsidRPr="00BF251F">
              <w:rPr>
                <w:b/>
                <w:bCs/>
                <w:szCs w:val="22"/>
              </w:rPr>
              <w:t>:</w:t>
            </w:r>
            <w:r w:rsidRPr="00734EE9">
              <w:rPr>
                <w:b/>
                <w:bCs/>
                <w:i/>
                <w:iCs/>
                <w:szCs w:val="22"/>
              </w:rPr>
              <w:t xml:space="preserve"> </w:t>
            </w:r>
            <w:r w:rsidRPr="003F4DAA">
              <w:rPr>
                <w:noProof/>
                <w:szCs w:val="22"/>
                <w:highlight w:val="cyan"/>
              </w:rPr>
              <w:t>[System Manager Role]</w:t>
            </w:r>
            <w:r w:rsidRPr="00192BA0">
              <w:rPr>
                <w:noProof/>
                <w:szCs w:val="22"/>
              </w:rPr>
              <w:t xml:space="preserve"> shall develop a plan of action and milestones for the system to document the planned remediation actions of the organization to correct weaknesses or deficiencies noted during the assessment of the controls and to reduce or eliminate known vulnerabilities in the system.</w:t>
            </w:r>
          </w:p>
          <w:p w14:paraId="1532CFD7" w14:textId="5C4D7A85" w:rsidR="00EF4B95" w:rsidRPr="00734EE9" w:rsidRDefault="00EF4B95" w:rsidP="004216A1">
            <w:pPr>
              <w:jc w:val="both"/>
              <w:rPr>
                <w:i/>
                <w:iCs/>
                <w:szCs w:val="22"/>
              </w:rPr>
            </w:pPr>
            <w:r w:rsidRPr="004A0692">
              <w:rPr>
                <w:i/>
                <w:color w:val="008700"/>
                <w:sz w:val="18"/>
                <w:szCs w:val="18"/>
              </w:rPr>
              <w:t xml:space="preserve">{Instructions: Agencies should identify the role that is assigned the </w:t>
            </w:r>
            <w:r w:rsidR="00312038" w:rsidRPr="004A0692">
              <w:rPr>
                <w:i/>
                <w:color w:val="008700"/>
                <w:sz w:val="18"/>
                <w:szCs w:val="18"/>
              </w:rPr>
              <w:t>responsibility</w:t>
            </w:r>
            <w:r w:rsidRPr="004A0692">
              <w:rPr>
                <w:i/>
                <w:color w:val="008700"/>
                <w:sz w:val="18"/>
                <w:szCs w:val="18"/>
              </w:rPr>
              <w:t xml:space="preserve"> to oversee compliance with this  policy statement.}</w:t>
            </w:r>
          </w:p>
        </w:tc>
      </w:tr>
      <w:tr w:rsidR="007A414B" w:rsidRPr="00734EE9" w14:paraId="63351E8E" w14:textId="77777777">
        <w:trPr>
          <w:cantSplit/>
          <w:trHeight w:val="351"/>
        </w:trPr>
        <w:tc>
          <w:tcPr>
            <w:tcW w:w="1450" w:type="dxa"/>
          </w:tcPr>
          <w:p w14:paraId="3F0DE04B" w14:textId="77777777" w:rsidR="007A414B" w:rsidRPr="00734EE9" w:rsidRDefault="007A414B" w:rsidP="004216A1">
            <w:pPr>
              <w:jc w:val="both"/>
              <w:rPr>
                <w:b/>
                <w:bCs/>
                <w:sz w:val="20"/>
                <w:szCs w:val="20"/>
              </w:rPr>
            </w:pPr>
            <w:r w:rsidRPr="00192BA0">
              <w:rPr>
                <w:b/>
                <w:bCs/>
                <w:noProof/>
                <w:sz w:val="20"/>
                <w:szCs w:val="20"/>
              </w:rPr>
              <w:t>CA-05.b</w:t>
            </w:r>
          </w:p>
        </w:tc>
        <w:tc>
          <w:tcPr>
            <w:tcW w:w="8620" w:type="dxa"/>
          </w:tcPr>
          <w:p w14:paraId="5FAFF95F" w14:textId="789773BC" w:rsidR="007A414B" w:rsidRDefault="007A414B" w:rsidP="004216A1">
            <w:pPr>
              <w:jc w:val="both"/>
              <w:rPr>
                <w:noProof/>
                <w:szCs w:val="22"/>
              </w:rPr>
            </w:pPr>
            <w:r w:rsidRPr="00192BA0">
              <w:rPr>
                <w:b/>
                <w:bCs/>
                <w:noProof/>
                <w:szCs w:val="22"/>
              </w:rPr>
              <w:t>Update Plan of Action and Milestones</w:t>
            </w:r>
            <w:r w:rsidRPr="00BF251F">
              <w:rPr>
                <w:b/>
                <w:bCs/>
                <w:szCs w:val="22"/>
              </w:rPr>
              <w:t>:</w:t>
            </w:r>
            <w:r w:rsidRPr="00734EE9">
              <w:rPr>
                <w:b/>
                <w:bCs/>
                <w:i/>
                <w:iCs/>
                <w:szCs w:val="22"/>
              </w:rPr>
              <w:t xml:space="preserve"> </w:t>
            </w:r>
            <w:r w:rsidRPr="003F4DAA">
              <w:rPr>
                <w:noProof/>
                <w:szCs w:val="22"/>
                <w:highlight w:val="cyan"/>
              </w:rPr>
              <w:t>[System Manager Role]</w:t>
            </w:r>
            <w:r w:rsidRPr="00192BA0">
              <w:rPr>
                <w:noProof/>
                <w:szCs w:val="22"/>
              </w:rPr>
              <w:t xml:space="preserve"> shall update existing plan of action and milestones </w:t>
            </w:r>
            <w:r w:rsidRPr="003F4DAA">
              <w:rPr>
                <w:noProof/>
                <w:szCs w:val="22"/>
                <w:highlight w:val="cyan"/>
              </w:rPr>
              <w:t>[frequency – at least annually]</w:t>
            </w:r>
            <w:r w:rsidRPr="00192BA0">
              <w:rPr>
                <w:noProof/>
                <w:szCs w:val="22"/>
              </w:rPr>
              <w:t xml:space="preserve"> based on the findings from control assessments, independent audits or reviews, and </w:t>
            </w:r>
            <w:r w:rsidR="004B080A" w:rsidRPr="004B080A">
              <w:rPr>
                <w:noProof/>
                <w:szCs w:val="22"/>
                <w:highlight w:val="green"/>
              </w:rPr>
              <w:t>[C</w:t>
            </w:r>
            <w:r w:rsidRPr="004B080A">
              <w:rPr>
                <w:noProof/>
                <w:szCs w:val="22"/>
                <w:highlight w:val="green"/>
              </w:rPr>
              <w:t xml:space="preserve">ontinuous </w:t>
            </w:r>
            <w:r w:rsidR="004B080A" w:rsidRPr="004B080A">
              <w:rPr>
                <w:noProof/>
                <w:szCs w:val="22"/>
                <w:highlight w:val="green"/>
              </w:rPr>
              <w:t>M</w:t>
            </w:r>
            <w:r w:rsidRPr="004B080A">
              <w:rPr>
                <w:noProof/>
                <w:szCs w:val="22"/>
                <w:highlight w:val="green"/>
              </w:rPr>
              <w:t xml:space="preserve">onitoring </w:t>
            </w:r>
            <w:r w:rsidR="004B080A" w:rsidRPr="004B080A">
              <w:rPr>
                <w:noProof/>
                <w:szCs w:val="22"/>
                <w:highlight w:val="green"/>
              </w:rPr>
              <w:t>(PM-31)]</w:t>
            </w:r>
            <w:r w:rsidR="004B080A">
              <w:rPr>
                <w:noProof/>
                <w:szCs w:val="22"/>
              </w:rPr>
              <w:t xml:space="preserve"> </w:t>
            </w:r>
            <w:r w:rsidRPr="00192BA0">
              <w:rPr>
                <w:noProof/>
                <w:szCs w:val="22"/>
              </w:rPr>
              <w:t>activities.</w:t>
            </w:r>
          </w:p>
          <w:p w14:paraId="7CFEAC17" w14:textId="77777777" w:rsidR="003D75EE" w:rsidRPr="005F7CCE" w:rsidRDefault="003D75EE" w:rsidP="004216A1">
            <w:pPr>
              <w:jc w:val="both"/>
            </w:pPr>
            <w:r w:rsidRPr="004A0692">
              <w:rPr>
                <w:i/>
                <w:color w:val="008700"/>
                <w:sz w:val="18"/>
                <w:szCs w:val="18"/>
              </w:rPr>
              <w:t>{Instructions: Agencies should review the referenced policies to ensure they comply with the policy statement.}</w:t>
            </w:r>
          </w:p>
          <w:p w14:paraId="12626122" w14:textId="0707F165" w:rsidR="003D75EE" w:rsidRPr="00734EE9" w:rsidRDefault="003D75EE" w:rsidP="004216A1">
            <w:pPr>
              <w:jc w:val="both"/>
              <w:rPr>
                <w:i/>
                <w:iCs/>
                <w:szCs w:val="22"/>
              </w:rPr>
            </w:pPr>
            <w:r w:rsidRPr="004A0692">
              <w:rPr>
                <w:i/>
                <w:color w:val="008700"/>
                <w:sz w:val="18"/>
                <w:szCs w:val="18"/>
              </w:rPr>
              <w:t xml:space="preserve">{Instructions: Agencies should identify the role that is assigned the </w:t>
            </w:r>
            <w:r w:rsidR="00312038" w:rsidRPr="004A0692">
              <w:rPr>
                <w:i/>
                <w:color w:val="008700"/>
                <w:sz w:val="18"/>
                <w:szCs w:val="18"/>
              </w:rPr>
              <w:t>responsibility</w:t>
            </w:r>
            <w:r w:rsidRPr="004A0692">
              <w:rPr>
                <w:i/>
                <w:color w:val="008700"/>
                <w:sz w:val="18"/>
                <w:szCs w:val="18"/>
              </w:rPr>
              <w:t xml:space="preserve"> to oversee compliance with this  policy statement.}</w:t>
            </w:r>
          </w:p>
        </w:tc>
      </w:tr>
    </w:tbl>
    <w:p w14:paraId="07E21930" w14:textId="77777777" w:rsidR="007A414B" w:rsidRDefault="007A414B" w:rsidP="007A414B">
      <w:pPr>
        <w:pStyle w:val="OCS-H2"/>
      </w:pPr>
      <w:r w:rsidRPr="00192BA0">
        <w:rPr>
          <w:noProof/>
        </w:rPr>
        <w:t>AUTHORIZATION</w:t>
      </w:r>
      <w:r>
        <w:t xml:space="preserve"> (</w:t>
      </w:r>
      <w:r w:rsidRPr="00192BA0">
        <w:rPr>
          <w:noProof/>
        </w:rPr>
        <w:t>CA-06</w:t>
      </w:r>
      <w:r>
        <w:t>)</w:t>
      </w:r>
    </w:p>
    <w:p w14:paraId="07ECF39F" w14:textId="77777777" w:rsidR="007A414B" w:rsidRPr="006F18CF" w:rsidRDefault="007A414B" w:rsidP="007A414B">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lastRenderedPageBreak/>
        <w:t>NM Executive Orders: EO.2024-011</w:t>
      </w:r>
      <w:r>
        <w:rPr>
          <w:i/>
          <w:iCs/>
          <w:sz w:val="18"/>
          <w:szCs w:val="18"/>
        </w:rPr>
        <w:br/>
      </w:r>
      <w:r w:rsidRPr="00192BA0">
        <w:rPr>
          <w:i/>
          <w:iCs/>
          <w:noProof/>
          <w:sz w:val="18"/>
          <w:szCs w:val="18"/>
        </w:rPr>
        <w:t>OCS Determination: Mandatory</w:t>
      </w:r>
    </w:p>
    <w:p w14:paraId="284AE28B" w14:textId="77777777" w:rsidR="007A414B" w:rsidRDefault="007A414B" w:rsidP="004216A1">
      <w:pPr>
        <w:jc w:val="both"/>
      </w:pPr>
      <w:r w:rsidRPr="00A178A0">
        <w:rPr>
          <w:b/>
          <w:bCs/>
          <w:i/>
          <w:iCs/>
        </w:rPr>
        <w:t>Discussion:</w:t>
      </w:r>
      <w:r>
        <w:t xml:space="preserve"> </w:t>
      </w:r>
      <w:r w:rsidRPr="00192BA0">
        <w:rPr>
          <w:noProof/>
        </w:rPr>
        <w:t>Authorizations are official management decisions by senior officials to authorize operation of systems, authorize the use of common controls for inheritance by organizational systems, and explicitly accept the risk to organizational operations and assets, individuals, other organizations, and the Nation based on the implementation of agreed-upon controls. Authorizing officials issue ongoing authorizations of systems based on evidence produced from implemented continuous monitoring programs. Robust continuous monitoring programs reduce the need for separate reauthorization processes. Through the employment of comprehensive continuous monitoring processes, the information contained in authorization packages (i.e., security and privacy plans, assessment reports, and plans of action and milestones) is updated on an ongoing basis.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A414B" w:rsidRPr="00734EE9" w14:paraId="66D2D1BD" w14:textId="77777777">
        <w:trPr>
          <w:cantSplit/>
          <w:trHeight w:val="351"/>
        </w:trPr>
        <w:tc>
          <w:tcPr>
            <w:tcW w:w="1450" w:type="dxa"/>
          </w:tcPr>
          <w:p w14:paraId="5BE1C8C9" w14:textId="77777777" w:rsidR="007A414B" w:rsidRPr="00734EE9" w:rsidRDefault="007A414B" w:rsidP="004216A1">
            <w:pPr>
              <w:jc w:val="both"/>
              <w:rPr>
                <w:b/>
                <w:bCs/>
                <w:sz w:val="20"/>
                <w:szCs w:val="20"/>
              </w:rPr>
            </w:pPr>
            <w:r w:rsidRPr="00192BA0">
              <w:rPr>
                <w:b/>
                <w:bCs/>
                <w:noProof/>
                <w:sz w:val="20"/>
                <w:szCs w:val="20"/>
              </w:rPr>
              <w:t>CA-06.a</w:t>
            </w:r>
          </w:p>
        </w:tc>
        <w:tc>
          <w:tcPr>
            <w:tcW w:w="8620" w:type="dxa"/>
          </w:tcPr>
          <w:p w14:paraId="21D72D1D" w14:textId="5ECC0A9F" w:rsidR="007A414B" w:rsidRDefault="007A414B" w:rsidP="004216A1">
            <w:pPr>
              <w:jc w:val="both"/>
              <w:rPr>
                <w:noProof/>
                <w:szCs w:val="22"/>
              </w:rPr>
            </w:pPr>
            <w:r w:rsidRPr="00192BA0">
              <w:rPr>
                <w:b/>
                <w:bCs/>
                <w:noProof/>
                <w:szCs w:val="22"/>
              </w:rPr>
              <w:t>Appoint System Authorizing Official</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assign a senior official as the authorizing official for the system.</w:t>
            </w:r>
          </w:p>
          <w:p w14:paraId="7FE09C22" w14:textId="473FB8BE" w:rsidR="00EF4B95" w:rsidRPr="00734EE9" w:rsidRDefault="00EF4B95" w:rsidP="004216A1">
            <w:pPr>
              <w:jc w:val="both"/>
              <w:rPr>
                <w:i/>
                <w:iCs/>
                <w:szCs w:val="22"/>
              </w:rPr>
            </w:pPr>
            <w:r w:rsidRPr="004A0692">
              <w:rPr>
                <w:i/>
                <w:color w:val="008700"/>
                <w:sz w:val="18"/>
                <w:szCs w:val="18"/>
              </w:rPr>
              <w:t xml:space="preserve">{Instructions: Agencies should identify the role that is assigned the </w:t>
            </w:r>
            <w:r w:rsidR="00312038" w:rsidRPr="004A0692">
              <w:rPr>
                <w:i/>
                <w:color w:val="008700"/>
                <w:sz w:val="18"/>
                <w:szCs w:val="18"/>
              </w:rPr>
              <w:t>responsibility</w:t>
            </w:r>
            <w:r w:rsidRPr="004A0692">
              <w:rPr>
                <w:i/>
                <w:color w:val="008700"/>
                <w:sz w:val="18"/>
                <w:szCs w:val="18"/>
              </w:rPr>
              <w:t xml:space="preserve"> to oversee compliance with this  policy statement.}</w:t>
            </w:r>
          </w:p>
        </w:tc>
      </w:tr>
      <w:tr w:rsidR="007A414B" w:rsidRPr="00734EE9" w14:paraId="5DA18FF3" w14:textId="77777777">
        <w:trPr>
          <w:cantSplit/>
          <w:trHeight w:val="351"/>
        </w:trPr>
        <w:tc>
          <w:tcPr>
            <w:tcW w:w="1450" w:type="dxa"/>
          </w:tcPr>
          <w:p w14:paraId="40C53692" w14:textId="77777777" w:rsidR="007A414B" w:rsidRPr="00734EE9" w:rsidRDefault="007A414B" w:rsidP="004216A1">
            <w:pPr>
              <w:jc w:val="both"/>
              <w:rPr>
                <w:b/>
                <w:bCs/>
                <w:sz w:val="20"/>
                <w:szCs w:val="20"/>
              </w:rPr>
            </w:pPr>
            <w:r w:rsidRPr="00192BA0">
              <w:rPr>
                <w:b/>
                <w:bCs/>
                <w:noProof/>
                <w:sz w:val="20"/>
                <w:szCs w:val="20"/>
              </w:rPr>
              <w:t>CA-06.b</w:t>
            </w:r>
          </w:p>
        </w:tc>
        <w:tc>
          <w:tcPr>
            <w:tcW w:w="8620" w:type="dxa"/>
          </w:tcPr>
          <w:p w14:paraId="353A5A1B" w14:textId="741EB18F" w:rsidR="007A414B" w:rsidRDefault="007A414B" w:rsidP="004216A1">
            <w:pPr>
              <w:jc w:val="both"/>
              <w:rPr>
                <w:noProof/>
                <w:szCs w:val="22"/>
              </w:rPr>
            </w:pPr>
            <w:r w:rsidRPr="00192BA0">
              <w:rPr>
                <w:b/>
                <w:bCs/>
                <w:noProof/>
                <w:szCs w:val="22"/>
              </w:rPr>
              <w:t>Appoint Authorizing Official for Common Controls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assign a senior official as the authorizing official for common controls available for inheritance by organizational systems.</w:t>
            </w:r>
          </w:p>
          <w:p w14:paraId="68CB62FE" w14:textId="5D8185DF" w:rsidR="00EF4B95" w:rsidRPr="00734EE9" w:rsidRDefault="00EF4B95" w:rsidP="004216A1">
            <w:pPr>
              <w:jc w:val="both"/>
              <w:rPr>
                <w:i/>
                <w:iCs/>
                <w:szCs w:val="22"/>
              </w:rPr>
            </w:pPr>
            <w:r w:rsidRPr="004A0692">
              <w:rPr>
                <w:i/>
                <w:color w:val="008700"/>
                <w:sz w:val="18"/>
                <w:szCs w:val="18"/>
              </w:rPr>
              <w:t xml:space="preserve">{Instructions: Agencies should identify the role that is assigned the </w:t>
            </w:r>
            <w:r w:rsidR="00312038" w:rsidRPr="004A0692">
              <w:rPr>
                <w:i/>
                <w:color w:val="008700"/>
                <w:sz w:val="18"/>
                <w:szCs w:val="18"/>
              </w:rPr>
              <w:t>responsibility</w:t>
            </w:r>
            <w:r w:rsidRPr="004A0692">
              <w:rPr>
                <w:i/>
                <w:color w:val="008700"/>
                <w:sz w:val="18"/>
                <w:szCs w:val="18"/>
              </w:rPr>
              <w:t xml:space="preserve"> to oversee compliance with this  policy statement.}</w:t>
            </w:r>
          </w:p>
        </w:tc>
      </w:tr>
      <w:tr w:rsidR="007A414B" w:rsidRPr="00734EE9" w14:paraId="228BF835" w14:textId="77777777">
        <w:trPr>
          <w:cantSplit/>
          <w:trHeight w:val="351"/>
        </w:trPr>
        <w:tc>
          <w:tcPr>
            <w:tcW w:w="1450" w:type="dxa"/>
          </w:tcPr>
          <w:p w14:paraId="1A1C49C7" w14:textId="77777777" w:rsidR="007A414B" w:rsidRPr="00734EE9" w:rsidRDefault="007A414B" w:rsidP="004216A1">
            <w:pPr>
              <w:jc w:val="both"/>
              <w:rPr>
                <w:b/>
                <w:bCs/>
                <w:sz w:val="20"/>
                <w:szCs w:val="20"/>
              </w:rPr>
            </w:pPr>
            <w:r w:rsidRPr="00192BA0">
              <w:rPr>
                <w:b/>
                <w:bCs/>
                <w:noProof/>
                <w:sz w:val="20"/>
                <w:szCs w:val="20"/>
              </w:rPr>
              <w:t>CA-06.c</w:t>
            </w:r>
          </w:p>
        </w:tc>
        <w:tc>
          <w:tcPr>
            <w:tcW w:w="8620" w:type="dxa"/>
          </w:tcPr>
          <w:p w14:paraId="45BE5175" w14:textId="7413B6EA" w:rsidR="007A414B" w:rsidRDefault="007A414B" w:rsidP="004216A1">
            <w:pPr>
              <w:jc w:val="both"/>
              <w:rPr>
                <w:noProof/>
                <w:szCs w:val="22"/>
              </w:rPr>
            </w:pPr>
            <w:r w:rsidRPr="00192BA0">
              <w:rPr>
                <w:b/>
                <w:bCs/>
                <w:noProof/>
                <w:szCs w:val="22"/>
              </w:rPr>
              <w:t>Authorize System Operations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ensure that the authorizing official for the system addresses their specific responsibilites.</w:t>
            </w:r>
          </w:p>
          <w:p w14:paraId="4A470B5E" w14:textId="21047AB1" w:rsidR="00EF4B95" w:rsidRPr="00734EE9" w:rsidRDefault="00EF4B95" w:rsidP="004216A1">
            <w:pPr>
              <w:jc w:val="both"/>
              <w:rPr>
                <w:i/>
                <w:iCs/>
                <w:szCs w:val="22"/>
              </w:rPr>
            </w:pPr>
            <w:r w:rsidRPr="004A0692">
              <w:rPr>
                <w:i/>
                <w:color w:val="008700"/>
                <w:sz w:val="18"/>
                <w:szCs w:val="18"/>
              </w:rPr>
              <w:t xml:space="preserve">{Instructions: Agencies should identify the role that is assigned the </w:t>
            </w:r>
            <w:r w:rsidR="00312038" w:rsidRPr="004A0692">
              <w:rPr>
                <w:i/>
                <w:color w:val="008700"/>
                <w:sz w:val="18"/>
                <w:szCs w:val="18"/>
              </w:rPr>
              <w:t>responsibility</w:t>
            </w:r>
            <w:r w:rsidRPr="004A0692">
              <w:rPr>
                <w:i/>
                <w:color w:val="008700"/>
                <w:sz w:val="18"/>
                <w:szCs w:val="18"/>
              </w:rPr>
              <w:t xml:space="preserve"> to oversee compliance with this  policy statement.}</w:t>
            </w:r>
          </w:p>
        </w:tc>
      </w:tr>
      <w:tr w:rsidR="007A414B" w:rsidRPr="00734EE9" w14:paraId="41D0177B" w14:textId="77777777">
        <w:trPr>
          <w:cantSplit/>
          <w:trHeight w:val="351"/>
        </w:trPr>
        <w:tc>
          <w:tcPr>
            <w:tcW w:w="1450" w:type="dxa"/>
          </w:tcPr>
          <w:p w14:paraId="6EBDC1AC" w14:textId="77777777" w:rsidR="007A414B" w:rsidRPr="00734EE9" w:rsidRDefault="007A414B" w:rsidP="004216A1">
            <w:pPr>
              <w:jc w:val="both"/>
              <w:rPr>
                <w:b/>
                <w:bCs/>
                <w:sz w:val="20"/>
                <w:szCs w:val="20"/>
              </w:rPr>
            </w:pPr>
            <w:r w:rsidRPr="00192BA0">
              <w:rPr>
                <w:b/>
                <w:bCs/>
                <w:noProof/>
                <w:sz w:val="20"/>
                <w:szCs w:val="20"/>
              </w:rPr>
              <w:t>CA-06.c.1</w:t>
            </w:r>
          </w:p>
        </w:tc>
        <w:tc>
          <w:tcPr>
            <w:tcW w:w="8620" w:type="dxa"/>
          </w:tcPr>
          <w:p w14:paraId="7146003E" w14:textId="1B528977" w:rsidR="007A414B" w:rsidRDefault="007A414B" w:rsidP="004216A1">
            <w:pPr>
              <w:jc w:val="both"/>
              <w:rPr>
                <w:noProof/>
                <w:szCs w:val="22"/>
              </w:rPr>
            </w:pPr>
            <w:r w:rsidRPr="00192BA0">
              <w:rPr>
                <w:b/>
                <w:bCs/>
                <w:noProof/>
                <w:szCs w:val="22"/>
              </w:rPr>
              <w:t>Approval of Common Controls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ensure that the authorizing official for the system, before commencing operations</w:t>
            </w:r>
            <w:r w:rsidR="00AB4BDA">
              <w:rPr>
                <w:noProof/>
                <w:szCs w:val="22"/>
              </w:rPr>
              <w:t>,</w:t>
            </w:r>
            <w:r w:rsidRPr="00192BA0">
              <w:rPr>
                <w:noProof/>
                <w:szCs w:val="22"/>
              </w:rPr>
              <w:t xml:space="preserve"> accepts the use of common controls inherited by the system.</w:t>
            </w:r>
          </w:p>
          <w:p w14:paraId="00BBDB13" w14:textId="0FE2B004" w:rsidR="00EF4B95" w:rsidRPr="00734EE9" w:rsidRDefault="00EF4B95" w:rsidP="004216A1">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r w:rsidR="007A414B" w:rsidRPr="00734EE9" w14:paraId="27CC0E2A" w14:textId="77777777">
        <w:trPr>
          <w:cantSplit/>
          <w:trHeight w:val="351"/>
        </w:trPr>
        <w:tc>
          <w:tcPr>
            <w:tcW w:w="1450" w:type="dxa"/>
          </w:tcPr>
          <w:p w14:paraId="6721B0A2" w14:textId="77777777" w:rsidR="007A414B" w:rsidRPr="00734EE9" w:rsidRDefault="007A414B" w:rsidP="004216A1">
            <w:pPr>
              <w:jc w:val="both"/>
              <w:rPr>
                <w:b/>
                <w:bCs/>
                <w:sz w:val="20"/>
                <w:szCs w:val="20"/>
              </w:rPr>
            </w:pPr>
            <w:r w:rsidRPr="00192BA0">
              <w:rPr>
                <w:b/>
                <w:bCs/>
                <w:noProof/>
                <w:sz w:val="20"/>
                <w:szCs w:val="20"/>
              </w:rPr>
              <w:t>CA-06.c.2</w:t>
            </w:r>
          </w:p>
        </w:tc>
        <w:tc>
          <w:tcPr>
            <w:tcW w:w="8620" w:type="dxa"/>
          </w:tcPr>
          <w:p w14:paraId="689939EF" w14:textId="48705D84" w:rsidR="007A414B" w:rsidRDefault="007A414B" w:rsidP="004216A1">
            <w:pPr>
              <w:jc w:val="both"/>
              <w:rPr>
                <w:noProof/>
                <w:szCs w:val="22"/>
              </w:rPr>
            </w:pPr>
            <w:r w:rsidRPr="00192BA0">
              <w:rPr>
                <w:b/>
                <w:bCs/>
                <w:noProof/>
                <w:szCs w:val="22"/>
              </w:rPr>
              <w:t>Authorize System Operation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ensure that the authorizing official for the system, before commencing operations</w:t>
            </w:r>
            <w:r w:rsidR="00AB4BDA">
              <w:rPr>
                <w:noProof/>
                <w:szCs w:val="22"/>
              </w:rPr>
              <w:t>,</w:t>
            </w:r>
            <w:r w:rsidRPr="00192BA0">
              <w:rPr>
                <w:noProof/>
                <w:szCs w:val="22"/>
              </w:rPr>
              <w:t xml:space="preserve"> authorizes the system to operate.</w:t>
            </w:r>
          </w:p>
          <w:p w14:paraId="12823230" w14:textId="0B4ADE61" w:rsidR="00EF4B95" w:rsidRPr="00734EE9" w:rsidRDefault="00EF4B95" w:rsidP="004216A1">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r w:rsidR="007A414B" w:rsidRPr="00734EE9" w14:paraId="2AB33425" w14:textId="77777777">
        <w:trPr>
          <w:cantSplit/>
          <w:trHeight w:val="351"/>
        </w:trPr>
        <w:tc>
          <w:tcPr>
            <w:tcW w:w="1450" w:type="dxa"/>
          </w:tcPr>
          <w:p w14:paraId="5A4839F9" w14:textId="77777777" w:rsidR="007A414B" w:rsidRPr="00734EE9" w:rsidRDefault="007A414B" w:rsidP="004216A1">
            <w:pPr>
              <w:jc w:val="both"/>
              <w:rPr>
                <w:b/>
                <w:bCs/>
                <w:sz w:val="20"/>
                <w:szCs w:val="20"/>
              </w:rPr>
            </w:pPr>
            <w:r w:rsidRPr="00192BA0">
              <w:rPr>
                <w:b/>
                <w:bCs/>
                <w:noProof/>
                <w:sz w:val="20"/>
                <w:szCs w:val="20"/>
              </w:rPr>
              <w:t>CA-06.d</w:t>
            </w:r>
          </w:p>
        </w:tc>
        <w:tc>
          <w:tcPr>
            <w:tcW w:w="8620" w:type="dxa"/>
          </w:tcPr>
          <w:p w14:paraId="7203EA1C" w14:textId="30661130" w:rsidR="007A414B" w:rsidRDefault="007A414B" w:rsidP="004216A1">
            <w:pPr>
              <w:jc w:val="both"/>
              <w:rPr>
                <w:noProof/>
                <w:szCs w:val="22"/>
              </w:rPr>
            </w:pPr>
            <w:r w:rsidRPr="00192BA0">
              <w:rPr>
                <w:b/>
                <w:bCs/>
                <w:noProof/>
                <w:szCs w:val="22"/>
              </w:rPr>
              <w:t>Authorize Inheritance of Common Controls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ensure that the authorizing official for common controls authorizes the use of those controls for inheritance by organizational systems.</w:t>
            </w:r>
          </w:p>
          <w:p w14:paraId="1FE4E1B2" w14:textId="474F795F" w:rsidR="00EF4B95" w:rsidRPr="00734EE9" w:rsidRDefault="00EF4B95" w:rsidP="004216A1">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r w:rsidR="007A414B" w:rsidRPr="00734EE9" w14:paraId="43A11B8D" w14:textId="77777777">
        <w:trPr>
          <w:cantSplit/>
          <w:trHeight w:val="351"/>
        </w:trPr>
        <w:tc>
          <w:tcPr>
            <w:tcW w:w="1450" w:type="dxa"/>
          </w:tcPr>
          <w:p w14:paraId="37E4380C" w14:textId="77777777" w:rsidR="007A414B" w:rsidRPr="00734EE9" w:rsidRDefault="007A414B" w:rsidP="004216A1">
            <w:pPr>
              <w:jc w:val="both"/>
              <w:rPr>
                <w:b/>
                <w:bCs/>
                <w:sz w:val="20"/>
                <w:szCs w:val="20"/>
              </w:rPr>
            </w:pPr>
            <w:r w:rsidRPr="00192BA0">
              <w:rPr>
                <w:b/>
                <w:bCs/>
                <w:noProof/>
                <w:sz w:val="20"/>
                <w:szCs w:val="20"/>
              </w:rPr>
              <w:t>CA-06.e</w:t>
            </w:r>
          </w:p>
        </w:tc>
        <w:tc>
          <w:tcPr>
            <w:tcW w:w="8620" w:type="dxa"/>
          </w:tcPr>
          <w:p w14:paraId="587A0CD6" w14:textId="77777777" w:rsidR="007A414B" w:rsidRDefault="007A414B" w:rsidP="004216A1">
            <w:pPr>
              <w:jc w:val="both"/>
              <w:rPr>
                <w:noProof/>
                <w:szCs w:val="22"/>
              </w:rPr>
            </w:pPr>
            <w:r w:rsidRPr="00192BA0">
              <w:rPr>
                <w:b/>
                <w:bCs/>
                <w:noProof/>
                <w:szCs w:val="22"/>
              </w:rPr>
              <w:t>Update Authorizations Frequency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update the authorizations </w:t>
            </w:r>
            <w:r w:rsidRPr="003F4DAA">
              <w:rPr>
                <w:noProof/>
                <w:szCs w:val="22"/>
                <w:highlight w:val="cyan"/>
              </w:rPr>
              <w:t>[frequency – at least annually]</w:t>
            </w:r>
            <w:r w:rsidRPr="00192BA0">
              <w:rPr>
                <w:noProof/>
                <w:szCs w:val="22"/>
              </w:rPr>
              <w:t>.</w:t>
            </w:r>
          </w:p>
          <w:p w14:paraId="5D4B5751" w14:textId="77777777" w:rsidR="003D75EE" w:rsidRPr="005F7CCE" w:rsidRDefault="003D75EE" w:rsidP="004216A1">
            <w:pPr>
              <w:jc w:val="both"/>
            </w:pPr>
            <w:r w:rsidRPr="00952885">
              <w:rPr>
                <w:i/>
                <w:color w:val="008700"/>
                <w:sz w:val="18"/>
                <w:szCs w:val="18"/>
              </w:rPr>
              <w:t>{Instructions: Agencies should review the referenced policies to ensure they comply with the policy statement.}</w:t>
            </w:r>
          </w:p>
          <w:p w14:paraId="4946FE93" w14:textId="6C5D316E" w:rsidR="003D75EE" w:rsidRPr="00734EE9" w:rsidRDefault="003D75EE" w:rsidP="004216A1">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bl>
    <w:p w14:paraId="16AADB5F" w14:textId="77777777" w:rsidR="007A414B" w:rsidRDefault="007A414B" w:rsidP="007A414B">
      <w:pPr>
        <w:pStyle w:val="OCS-H2"/>
      </w:pPr>
      <w:r w:rsidRPr="00192BA0">
        <w:rPr>
          <w:noProof/>
        </w:rPr>
        <w:t>CONTINUOUS MONITORING</w:t>
      </w:r>
      <w:r>
        <w:t xml:space="preserve"> (</w:t>
      </w:r>
      <w:r w:rsidRPr="00192BA0">
        <w:rPr>
          <w:noProof/>
        </w:rPr>
        <w:t>CA-07</w:t>
      </w:r>
      <w:r>
        <w:t>)</w:t>
      </w:r>
    </w:p>
    <w:p w14:paraId="33AE9B9C" w14:textId="77777777" w:rsidR="007A414B" w:rsidRPr="006F18CF" w:rsidRDefault="007A414B" w:rsidP="007A414B">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 xml:space="preserve">CSF 2.0: ID.RA-01, ID.RA-07, ID.IM-01, ID.IM-02, ID.IM-03, DE.CM-01, DE.CM-02, DE.CM-03, DE.CM-06, DE.CM-09, DE.AE-02, </w:t>
      </w:r>
      <w:r w:rsidRPr="00192BA0">
        <w:rPr>
          <w:i/>
          <w:iCs/>
          <w:noProof/>
          <w:sz w:val="18"/>
          <w:szCs w:val="18"/>
        </w:rPr>
        <w:lastRenderedPageBreak/>
        <w:t>DE.AE-03</w:t>
      </w:r>
      <w:r>
        <w:rPr>
          <w:i/>
          <w:iCs/>
          <w:sz w:val="18"/>
          <w:szCs w:val="18"/>
        </w:rPr>
        <w:br/>
      </w:r>
      <w:r w:rsidRPr="00192BA0">
        <w:rPr>
          <w:i/>
          <w:iCs/>
          <w:noProof/>
          <w:sz w:val="18"/>
          <w:szCs w:val="18"/>
        </w:rPr>
        <w:t>CSF 1.1: ID.RA-1, ID.RA-5, ID.SC-4, PR.IP-7, PR.IP-8, DE.AE-2, DE.AE-3, DE.CM-1, DE.CM-2, DE.CM-3, DE.CM-6, DE.CM-7, DE.DP-1, DE.DP-2, DE.DP-3, DE.DP-4, DE.DP-5, RS.AN-1, RS.MI-3</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4C94902E" w14:textId="77777777" w:rsidR="007A414B" w:rsidRDefault="007A414B" w:rsidP="00223763">
      <w:pPr>
        <w:jc w:val="both"/>
      </w:pPr>
      <w:r w:rsidRPr="00A178A0">
        <w:rPr>
          <w:b/>
          <w:bCs/>
          <w:i/>
          <w:iCs/>
        </w:rPr>
        <w:t>Discussion:</w:t>
      </w:r>
      <w:r>
        <w:t xml:space="preserve"> </w:t>
      </w:r>
      <w:r w:rsidRPr="00192BA0">
        <w:rPr>
          <w:noProof/>
        </w:rPr>
        <w:t>Continuous monitoring at the system level facilitates ongoing awareness of the system security and privacy posture to support organizational risk management decisions. The terms “continuous” and “ongoing” imply that organizations assess and monitor their controls and risks at a frequency sufficient to support risk-based decisions. Different types of controls may require different monitoring frequencies. The results of continuous monitoring generate risk response actions by organizations.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A414B" w:rsidRPr="00734EE9" w14:paraId="01032536" w14:textId="77777777">
        <w:trPr>
          <w:cantSplit/>
          <w:trHeight w:val="351"/>
        </w:trPr>
        <w:tc>
          <w:tcPr>
            <w:tcW w:w="1450" w:type="dxa"/>
          </w:tcPr>
          <w:p w14:paraId="7A6C0CC0" w14:textId="77777777" w:rsidR="007A414B" w:rsidRPr="00734EE9" w:rsidRDefault="007A414B" w:rsidP="00223763">
            <w:pPr>
              <w:jc w:val="both"/>
              <w:rPr>
                <w:b/>
                <w:bCs/>
                <w:sz w:val="20"/>
                <w:szCs w:val="20"/>
              </w:rPr>
            </w:pPr>
            <w:r w:rsidRPr="00192BA0">
              <w:rPr>
                <w:b/>
                <w:bCs/>
                <w:noProof/>
                <w:sz w:val="20"/>
                <w:szCs w:val="20"/>
              </w:rPr>
              <w:t>CA-07</w:t>
            </w:r>
          </w:p>
        </w:tc>
        <w:tc>
          <w:tcPr>
            <w:tcW w:w="8620" w:type="dxa"/>
          </w:tcPr>
          <w:p w14:paraId="2A4A1AB5" w14:textId="6CB202BC" w:rsidR="007A414B" w:rsidRDefault="007A414B" w:rsidP="00223763">
            <w:pPr>
              <w:jc w:val="both"/>
              <w:rPr>
                <w:noProof/>
                <w:szCs w:val="22"/>
              </w:rPr>
            </w:pPr>
            <w:r w:rsidRPr="00192BA0">
              <w:rPr>
                <w:b/>
                <w:bCs/>
                <w:noProof/>
                <w:szCs w:val="22"/>
              </w:rPr>
              <w:t>Implement Continuous Monitoring Strategy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develop a system-level continuous monitoring strategy and implement continuous monitoring in accordance with the </w:t>
            </w:r>
            <w:r w:rsidR="004B080A" w:rsidRPr="004B080A">
              <w:rPr>
                <w:noProof/>
                <w:szCs w:val="22"/>
                <w:highlight w:val="green"/>
              </w:rPr>
              <w:t>[</w:t>
            </w:r>
            <w:r w:rsidRPr="004B080A">
              <w:rPr>
                <w:noProof/>
                <w:szCs w:val="22"/>
                <w:highlight w:val="green"/>
              </w:rPr>
              <w:t>organization-level continuous monitoring strategy</w:t>
            </w:r>
            <w:r w:rsidR="004B080A" w:rsidRPr="004B080A">
              <w:rPr>
                <w:noProof/>
                <w:szCs w:val="22"/>
                <w:highlight w:val="green"/>
              </w:rPr>
              <w:t xml:space="preserve"> (PM-31)]</w:t>
            </w:r>
            <w:r w:rsidRPr="00192BA0">
              <w:rPr>
                <w:noProof/>
                <w:szCs w:val="22"/>
              </w:rPr>
              <w:t>.</w:t>
            </w:r>
          </w:p>
          <w:p w14:paraId="1E320C00" w14:textId="454D703B" w:rsidR="00EF4B95" w:rsidRPr="00734EE9" w:rsidRDefault="00EF4B95" w:rsidP="00223763">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r w:rsidR="007A414B" w:rsidRPr="00734EE9" w14:paraId="7554BF3F" w14:textId="77777777">
        <w:trPr>
          <w:cantSplit/>
          <w:trHeight w:val="351"/>
        </w:trPr>
        <w:tc>
          <w:tcPr>
            <w:tcW w:w="1450" w:type="dxa"/>
          </w:tcPr>
          <w:p w14:paraId="70B7277C" w14:textId="77777777" w:rsidR="007A414B" w:rsidRPr="00734EE9" w:rsidRDefault="007A414B" w:rsidP="00223763">
            <w:pPr>
              <w:jc w:val="both"/>
              <w:rPr>
                <w:b/>
                <w:bCs/>
                <w:sz w:val="20"/>
                <w:szCs w:val="20"/>
              </w:rPr>
            </w:pPr>
            <w:r w:rsidRPr="00192BA0">
              <w:rPr>
                <w:b/>
                <w:bCs/>
                <w:noProof/>
                <w:sz w:val="20"/>
                <w:szCs w:val="20"/>
              </w:rPr>
              <w:t>CA-07.a</w:t>
            </w:r>
          </w:p>
        </w:tc>
        <w:tc>
          <w:tcPr>
            <w:tcW w:w="8620" w:type="dxa"/>
          </w:tcPr>
          <w:p w14:paraId="7FC05B26" w14:textId="3E97DE27" w:rsidR="007A414B" w:rsidRDefault="007A414B" w:rsidP="00223763">
            <w:pPr>
              <w:jc w:val="both"/>
              <w:rPr>
                <w:noProof/>
                <w:szCs w:val="22"/>
              </w:rPr>
            </w:pPr>
            <w:r w:rsidRPr="00192BA0">
              <w:rPr>
                <w:b/>
                <w:bCs/>
                <w:noProof/>
                <w:szCs w:val="22"/>
              </w:rPr>
              <w:t>Monitor System-Level Metrics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establish the following system-level metrics to be monitored: </w:t>
            </w:r>
            <w:r w:rsidRPr="00EF4B95">
              <w:rPr>
                <w:noProof/>
                <w:szCs w:val="22"/>
                <w:highlight w:val="cyan"/>
              </w:rPr>
              <w:t>[list system-level metrics]</w:t>
            </w:r>
            <w:r w:rsidRPr="00192BA0">
              <w:rPr>
                <w:noProof/>
                <w:szCs w:val="22"/>
              </w:rPr>
              <w:t>.</w:t>
            </w:r>
          </w:p>
          <w:p w14:paraId="3D72B9F5" w14:textId="4FA76D02" w:rsidR="00EF4B95" w:rsidRPr="00734EE9" w:rsidRDefault="00EF4B95" w:rsidP="00223763">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r w:rsidR="007A414B" w:rsidRPr="00734EE9" w14:paraId="6A3246F9" w14:textId="77777777">
        <w:trPr>
          <w:cantSplit/>
          <w:trHeight w:val="351"/>
        </w:trPr>
        <w:tc>
          <w:tcPr>
            <w:tcW w:w="1450" w:type="dxa"/>
          </w:tcPr>
          <w:p w14:paraId="4F39CC85" w14:textId="77777777" w:rsidR="007A414B" w:rsidRPr="00734EE9" w:rsidRDefault="007A414B" w:rsidP="00223763">
            <w:pPr>
              <w:jc w:val="both"/>
              <w:rPr>
                <w:b/>
                <w:bCs/>
                <w:sz w:val="20"/>
                <w:szCs w:val="20"/>
              </w:rPr>
            </w:pPr>
            <w:r w:rsidRPr="00192BA0">
              <w:rPr>
                <w:b/>
                <w:bCs/>
                <w:noProof/>
                <w:sz w:val="20"/>
                <w:szCs w:val="20"/>
              </w:rPr>
              <w:t>CA-07.b</w:t>
            </w:r>
          </w:p>
        </w:tc>
        <w:tc>
          <w:tcPr>
            <w:tcW w:w="8620" w:type="dxa"/>
          </w:tcPr>
          <w:p w14:paraId="43F4C817" w14:textId="071F8B82" w:rsidR="007A414B" w:rsidRDefault="007A414B" w:rsidP="00223763">
            <w:pPr>
              <w:jc w:val="both"/>
              <w:rPr>
                <w:noProof/>
                <w:szCs w:val="22"/>
              </w:rPr>
            </w:pPr>
            <w:r w:rsidRPr="00192BA0">
              <w:rPr>
                <w:b/>
                <w:bCs/>
                <w:noProof/>
                <w:szCs w:val="22"/>
              </w:rPr>
              <w:t>Monitor and Assess Control Effectiveness Frequency Establishment</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establish frequencies for monitoring and frequencies for assessment of control effectiveness.</w:t>
            </w:r>
          </w:p>
          <w:p w14:paraId="7767F516" w14:textId="59FCA08C" w:rsidR="00EF4B95" w:rsidRPr="00734EE9" w:rsidRDefault="00EF4B95" w:rsidP="00223763">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r w:rsidR="007A414B" w:rsidRPr="00734EE9" w14:paraId="1BEFCCC0" w14:textId="77777777">
        <w:trPr>
          <w:cantSplit/>
          <w:trHeight w:val="351"/>
        </w:trPr>
        <w:tc>
          <w:tcPr>
            <w:tcW w:w="1450" w:type="dxa"/>
          </w:tcPr>
          <w:p w14:paraId="25D9B392" w14:textId="77777777" w:rsidR="007A414B" w:rsidRPr="00734EE9" w:rsidRDefault="007A414B" w:rsidP="00223763">
            <w:pPr>
              <w:jc w:val="both"/>
              <w:rPr>
                <w:b/>
                <w:bCs/>
                <w:sz w:val="20"/>
                <w:szCs w:val="20"/>
              </w:rPr>
            </w:pPr>
            <w:r w:rsidRPr="00192BA0">
              <w:rPr>
                <w:b/>
                <w:bCs/>
                <w:noProof/>
                <w:sz w:val="20"/>
                <w:szCs w:val="20"/>
              </w:rPr>
              <w:t>CA-07.c</w:t>
            </w:r>
          </w:p>
        </w:tc>
        <w:tc>
          <w:tcPr>
            <w:tcW w:w="8620" w:type="dxa"/>
          </w:tcPr>
          <w:p w14:paraId="412D5E4C" w14:textId="5882890E" w:rsidR="007A414B" w:rsidRDefault="007A414B" w:rsidP="00223763">
            <w:pPr>
              <w:jc w:val="both"/>
              <w:rPr>
                <w:noProof/>
                <w:szCs w:val="22"/>
              </w:rPr>
            </w:pPr>
            <w:r w:rsidRPr="00192BA0">
              <w:rPr>
                <w:b/>
                <w:bCs/>
                <w:noProof/>
                <w:szCs w:val="22"/>
              </w:rPr>
              <w:t>Implement Continuous Monitoring Strategy</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implement ongoing control assessments in accordance with the continuous monitoring strategy.</w:t>
            </w:r>
          </w:p>
          <w:p w14:paraId="2BCABE35" w14:textId="06F89678" w:rsidR="00EF4B95" w:rsidRPr="00734EE9" w:rsidRDefault="00EF4B95" w:rsidP="00223763">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r w:rsidR="007A414B" w:rsidRPr="00734EE9" w14:paraId="74B4E54E" w14:textId="77777777">
        <w:trPr>
          <w:cantSplit/>
          <w:trHeight w:val="351"/>
        </w:trPr>
        <w:tc>
          <w:tcPr>
            <w:tcW w:w="1450" w:type="dxa"/>
          </w:tcPr>
          <w:p w14:paraId="598E9EE4" w14:textId="77777777" w:rsidR="007A414B" w:rsidRPr="00734EE9" w:rsidRDefault="007A414B" w:rsidP="00223763">
            <w:pPr>
              <w:jc w:val="both"/>
              <w:rPr>
                <w:b/>
                <w:bCs/>
                <w:sz w:val="20"/>
                <w:szCs w:val="20"/>
              </w:rPr>
            </w:pPr>
            <w:r w:rsidRPr="00192BA0">
              <w:rPr>
                <w:b/>
                <w:bCs/>
                <w:noProof/>
                <w:sz w:val="20"/>
                <w:szCs w:val="20"/>
              </w:rPr>
              <w:t>CA-07.d</w:t>
            </w:r>
          </w:p>
        </w:tc>
        <w:tc>
          <w:tcPr>
            <w:tcW w:w="8620" w:type="dxa"/>
          </w:tcPr>
          <w:p w14:paraId="73DFB8E5" w14:textId="41F1ACC2" w:rsidR="007A414B" w:rsidRDefault="007A414B" w:rsidP="00223763">
            <w:pPr>
              <w:jc w:val="both"/>
              <w:rPr>
                <w:noProof/>
                <w:szCs w:val="22"/>
              </w:rPr>
            </w:pPr>
            <w:r w:rsidRPr="00192BA0">
              <w:rPr>
                <w:b/>
                <w:bCs/>
                <w:noProof/>
                <w:szCs w:val="22"/>
              </w:rPr>
              <w:t>Monitor System Metrics Continuously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w:t>
            </w:r>
            <w:r w:rsidR="00D91362">
              <w:rPr>
                <w:noProof/>
                <w:szCs w:val="22"/>
              </w:rPr>
              <w:t xml:space="preserve">carryout </w:t>
            </w:r>
            <w:r w:rsidRPr="00192BA0">
              <w:rPr>
                <w:noProof/>
                <w:szCs w:val="22"/>
              </w:rPr>
              <w:t>ongoing monitoring of system and organization-defined metrics in accordance with the continuous monitoring strategy.</w:t>
            </w:r>
          </w:p>
          <w:p w14:paraId="4F72730F" w14:textId="6C3207AF" w:rsidR="00EF4B95" w:rsidRPr="00734EE9" w:rsidRDefault="00EF4B95" w:rsidP="00223763">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r w:rsidR="007A414B" w:rsidRPr="00734EE9" w14:paraId="1EE94A81" w14:textId="77777777">
        <w:trPr>
          <w:cantSplit/>
          <w:trHeight w:val="351"/>
        </w:trPr>
        <w:tc>
          <w:tcPr>
            <w:tcW w:w="1450" w:type="dxa"/>
          </w:tcPr>
          <w:p w14:paraId="5ACDDFE3" w14:textId="77777777" w:rsidR="007A414B" w:rsidRPr="00734EE9" w:rsidRDefault="007A414B" w:rsidP="00223763">
            <w:pPr>
              <w:jc w:val="both"/>
              <w:rPr>
                <w:b/>
                <w:bCs/>
                <w:sz w:val="20"/>
                <w:szCs w:val="20"/>
              </w:rPr>
            </w:pPr>
            <w:r w:rsidRPr="00192BA0">
              <w:rPr>
                <w:b/>
                <w:bCs/>
                <w:noProof/>
                <w:sz w:val="20"/>
                <w:szCs w:val="20"/>
              </w:rPr>
              <w:t>CA-07.e</w:t>
            </w:r>
          </w:p>
        </w:tc>
        <w:tc>
          <w:tcPr>
            <w:tcW w:w="8620" w:type="dxa"/>
          </w:tcPr>
          <w:p w14:paraId="1B5B17AB" w14:textId="77777777" w:rsidR="007A414B" w:rsidRDefault="007A414B" w:rsidP="00223763">
            <w:pPr>
              <w:jc w:val="both"/>
              <w:rPr>
                <w:noProof/>
                <w:szCs w:val="22"/>
              </w:rPr>
            </w:pPr>
            <w:r w:rsidRPr="00192BA0">
              <w:rPr>
                <w:b/>
                <w:bCs/>
                <w:noProof/>
                <w:szCs w:val="22"/>
              </w:rPr>
              <w:t>Analyze Control Assessment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provide correlation and analysis of information generated by control assessments and monitoring.</w:t>
            </w:r>
          </w:p>
          <w:p w14:paraId="2712FFBA" w14:textId="6489CC87" w:rsidR="00EF4B95" w:rsidRPr="00734EE9" w:rsidRDefault="00EF4B95" w:rsidP="00223763">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r w:rsidR="007A414B" w:rsidRPr="00734EE9" w14:paraId="433A3131" w14:textId="77777777">
        <w:trPr>
          <w:cantSplit/>
          <w:trHeight w:val="351"/>
        </w:trPr>
        <w:tc>
          <w:tcPr>
            <w:tcW w:w="1450" w:type="dxa"/>
          </w:tcPr>
          <w:p w14:paraId="76DBF8B9" w14:textId="77777777" w:rsidR="007A414B" w:rsidRPr="00734EE9" w:rsidRDefault="007A414B" w:rsidP="00223763">
            <w:pPr>
              <w:jc w:val="both"/>
              <w:rPr>
                <w:b/>
                <w:bCs/>
                <w:sz w:val="20"/>
                <w:szCs w:val="20"/>
              </w:rPr>
            </w:pPr>
            <w:r w:rsidRPr="00192BA0">
              <w:rPr>
                <w:b/>
                <w:bCs/>
                <w:noProof/>
                <w:sz w:val="20"/>
                <w:szCs w:val="20"/>
              </w:rPr>
              <w:t>CA-07.f</w:t>
            </w:r>
          </w:p>
        </w:tc>
        <w:tc>
          <w:tcPr>
            <w:tcW w:w="8620" w:type="dxa"/>
          </w:tcPr>
          <w:p w14:paraId="11694B1D" w14:textId="1FAD7190" w:rsidR="007A414B" w:rsidRDefault="007A414B" w:rsidP="00223763">
            <w:pPr>
              <w:jc w:val="both"/>
              <w:rPr>
                <w:noProof/>
                <w:szCs w:val="22"/>
              </w:rPr>
            </w:pPr>
            <w:r w:rsidRPr="00192BA0">
              <w:rPr>
                <w:b/>
                <w:bCs/>
                <w:noProof/>
                <w:szCs w:val="22"/>
              </w:rPr>
              <w:t>Address Control Assessment Results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w:t>
            </w:r>
            <w:r w:rsidR="00DE294F">
              <w:rPr>
                <w:noProof/>
                <w:szCs w:val="22"/>
              </w:rPr>
              <w:t xml:space="preserve">define </w:t>
            </w:r>
            <w:r w:rsidRPr="00192BA0">
              <w:rPr>
                <w:noProof/>
                <w:szCs w:val="22"/>
              </w:rPr>
              <w:t>response actions to address results of the analysis of control assessment and monitoring information.</w:t>
            </w:r>
          </w:p>
          <w:p w14:paraId="6FE1C472" w14:textId="3F5CBB3F" w:rsidR="00EF4B95" w:rsidRPr="00734EE9" w:rsidRDefault="00EF4B95" w:rsidP="00223763">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r w:rsidR="007A414B" w:rsidRPr="00734EE9" w14:paraId="0026637B" w14:textId="77777777">
        <w:trPr>
          <w:cantSplit/>
          <w:trHeight w:val="351"/>
        </w:trPr>
        <w:tc>
          <w:tcPr>
            <w:tcW w:w="1450" w:type="dxa"/>
          </w:tcPr>
          <w:p w14:paraId="2A7DEE4F" w14:textId="77777777" w:rsidR="007A414B" w:rsidRPr="00734EE9" w:rsidRDefault="007A414B" w:rsidP="00223763">
            <w:pPr>
              <w:jc w:val="both"/>
              <w:rPr>
                <w:b/>
                <w:bCs/>
                <w:sz w:val="20"/>
                <w:szCs w:val="20"/>
              </w:rPr>
            </w:pPr>
            <w:r w:rsidRPr="00192BA0">
              <w:rPr>
                <w:b/>
                <w:bCs/>
                <w:noProof/>
                <w:sz w:val="20"/>
                <w:szCs w:val="20"/>
              </w:rPr>
              <w:t>CA-07.g</w:t>
            </w:r>
          </w:p>
        </w:tc>
        <w:tc>
          <w:tcPr>
            <w:tcW w:w="8620" w:type="dxa"/>
          </w:tcPr>
          <w:p w14:paraId="28FAD418" w14:textId="77777777" w:rsidR="007A414B" w:rsidRDefault="007A414B" w:rsidP="00223763">
            <w:pPr>
              <w:jc w:val="both"/>
              <w:rPr>
                <w:noProof/>
                <w:szCs w:val="22"/>
              </w:rPr>
            </w:pPr>
            <w:r w:rsidRPr="00192BA0">
              <w:rPr>
                <w:b/>
                <w:bCs/>
                <w:noProof/>
                <w:szCs w:val="22"/>
              </w:rPr>
              <w:t>Report System Security and Privacy Status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report security and privacy status of the system to </w:t>
            </w:r>
            <w:r w:rsidRPr="00046E23">
              <w:rPr>
                <w:noProof/>
                <w:szCs w:val="22"/>
                <w:highlight w:val="cyan"/>
              </w:rPr>
              <w:t>[specified personnel or roles]</w:t>
            </w:r>
            <w:r w:rsidRPr="00192BA0">
              <w:rPr>
                <w:noProof/>
                <w:szCs w:val="22"/>
              </w:rPr>
              <w:t xml:space="preserve"> </w:t>
            </w:r>
            <w:r w:rsidRPr="003F4DAA">
              <w:rPr>
                <w:noProof/>
                <w:szCs w:val="22"/>
                <w:highlight w:val="cyan"/>
              </w:rPr>
              <w:t>[frequency – at least quarterly]</w:t>
            </w:r>
            <w:r w:rsidRPr="00192BA0">
              <w:rPr>
                <w:noProof/>
                <w:szCs w:val="22"/>
              </w:rPr>
              <w:t>.</w:t>
            </w:r>
          </w:p>
          <w:p w14:paraId="39A75DD5" w14:textId="77777777" w:rsidR="003D75EE" w:rsidRPr="005F7CCE" w:rsidRDefault="003D75EE" w:rsidP="00223763">
            <w:pPr>
              <w:jc w:val="both"/>
            </w:pPr>
            <w:r w:rsidRPr="00952885">
              <w:rPr>
                <w:i/>
                <w:color w:val="008700"/>
                <w:sz w:val="18"/>
                <w:szCs w:val="18"/>
              </w:rPr>
              <w:t>{Instructions: Agencies should review the referenced policies to ensure they comply with the policy statement.}</w:t>
            </w:r>
          </w:p>
          <w:p w14:paraId="3C2C0772" w14:textId="7D6BB71C" w:rsidR="003D75EE" w:rsidRPr="00734EE9" w:rsidRDefault="003D75EE" w:rsidP="00223763">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r w:rsidR="007A414B" w:rsidRPr="00734EE9" w14:paraId="4B64379D" w14:textId="77777777">
        <w:trPr>
          <w:cantSplit/>
          <w:trHeight w:val="351"/>
        </w:trPr>
        <w:tc>
          <w:tcPr>
            <w:tcW w:w="1450" w:type="dxa"/>
          </w:tcPr>
          <w:p w14:paraId="5BC30899" w14:textId="77777777" w:rsidR="007A414B" w:rsidRPr="00734EE9" w:rsidRDefault="007A414B" w:rsidP="00223763">
            <w:pPr>
              <w:jc w:val="both"/>
              <w:rPr>
                <w:b/>
                <w:bCs/>
                <w:sz w:val="20"/>
                <w:szCs w:val="20"/>
              </w:rPr>
            </w:pPr>
            <w:r w:rsidRPr="00192BA0">
              <w:rPr>
                <w:b/>
                <w:bCs/>
                <w:noProof/>
                <w:sz w:val="20"/>
                <w:szCs w:val="20"/>
              </w:rPr>
              <w:lastRenderedPageBreak/>
              <w:t>CA-07(01)</w:t>
            </w:r>
          </w:p>
        </w:tc>
        <w:tc>
          <w:tcPr>
            <w:tcW w:w="8620" w:type="dxa"/>
          </w:tcPr>
          <w:p w14:paraId="3734B3A9" w14:textId="3CB6CA90" w:rsidR="007A414B" w:rsidRDefault="007A414B" w:rsidP="00223763">
            <w:pPr>
              <w:jc w:val="both"/>
              <w:rPr>
                <w:noProof/>
                <w:szCs w:val="22"/>
              </w:rPr>
            </w:pPr>
            <w:r w:rsidRPr="00192BA0">
              <w:rPr>
                <w:b/>
                <w:bCs/>
                <w:noProof/>
                <w:szCs w:val="22"/>
              </w:rPr>
              <w:t>Appoint Independent Assessors for Monitoring</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employ independent assessors or assessment teams to monitor the controls in the system on an ongoing basis.</w:t>
            </w:r>
          </w:p>
          <w:p w14:paraId="642DC826" w14:textId="031E53F6" w:rsidR="00EF4B95" w:rsidRPr="00734EE9" w:rsidRDefault="00EF4B95" w:rsidP="00223763">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r w:rsidR="007A414B" w:rsidRPr="00734EE9" w14:paraId="1346C093" w14:textId="77777777">
        <w:trPr>
          <w:cantSplit/>
          <w:trHeight w:val="351"/>
        </w:trPr>
        <w:tc>
          <w:tcPr>
            <w:tcW w:w="1450" w:type="dxa"/>
          </w:tcPr>
          <w:p w14:paraId="5EB66BC2" w14:textId="77777777" w:rsidR="007A414B" w:rsidRPr="00734EE9" w:rsidRDefault="007A414B" w:rsidP="00223763">
            <w:pPr>
              <w:jc w:val="both"/>
              <w:rPr>
                <w:b/>
                <w:bCs/>
                <w:sz w:val="20"/>
                <w:szCs w:val="20"/>
              </w:rPr>
            </w:pPr>
            <w:r w:rsidRPr="00192BA0">
              <w:rPr>
                <w:b/>
                <w:bCs/>
                <w:noProof/>
                <w:sz w:val="20"/>
                <w:szCs w:val="20"/>
              </w:rPr>
              <w:t>CA-07(04)</w:t>
            </w:r>
          </w:p>
        </w:tc>
        <w:tc>
          <w:tcPr>
            <w:tcW w:w="8620" w:type="dxa"/>
          </w:tcPr>
          <w:p w14:paraId="551D9103" w14:textId="1FC81AFC" w:rsidR="007A414B" w:rsidRDefault="007A414B" w:rsidP="00223763">
            <w:pPr>
              <w:jc w:val="both"/>
              <w:rPr>
                <w:noProof/>
                <w:szCs w:val="22"/>
              </w:rPr>
            </w:pPr>
            <w:r w:rsidRPr="00192BA0">
              <w:rPr>
                <w:b/>
                <w:bCs/>
                <w:noProof/>
                <w:szCs w:val="22"/>
              </w:rPr>
              <w:t>Integrate Risk Monitoring into Continuous Strategy</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ensure risk monitoring is an integral part of the continuous monitoring strategy</w:t>
            </w:r>
            <w:r w:rsidR="00EF4B95">
              <w:rPr>
                <w:noProof/>
                <w:szCs w:val="22"/>
              </w:rPr>
              <w:t>.</w:t>
            </w:r>
          </w:p>
          <w:p w14:paraId="1750D6A2" w14:textId="1A069242" w:rsidR="00EF4B95" w:rsidRPr="00734EE9" w:rsidRDefault="00EF4B95" w:rsidP="00223763">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r w:rsidR="007A414B" w:rsidRPr="00734EE9" w14:paraId="3E96EB8C" w14:textId="77777777">
        <w:trPr>
          <w:cantSplit/>
          <w:trHeight w:val="351"/>
        </w:trPr>
        <w:tc>
          <w:tcPr>
            <w:tcW w:w="1450" w:type="dxa"/>
          </w:tcPr>
          <w:p w14:paraId="1C5671F7" w14:textId="77777777" w:rsidR="007A414B" w:rsidRPr="00931612" w:rsidRDefault="007A414B" w:rsidP="00223763">
            <w:pPr>
              <w:jc w:val="both"/>
              <w:rPr>
                <w:b/>
                <w:bCs/>
                <w:sz w:val="20"/>
                <w:szCs w:val="20"/>
                <w:highlight w:val="yellow"/>
              </w:rPr>
            </w:pPr>
            <w:r w:rsidRPr="003A707A">
              <w:rPr>
                <w:b/>
                <w:bCs/>
                <w:noProof/>
                <w:sz w:val="20"/>
                <w:szCs w:val="20"/>
              </w:rPr>
              <w:t>CA-07(04)(a)</w:t>
            </w:r>
          </w:p>
        </w:tc>
        <w:tc>
          <w:tcPr>
            <w:tcW w:w="8620" w:type="dxa"/>
          </w:tcPr>
          <w:p w14:paraId="266E927C" w14:textId="372FF133" w:rsidR="007A414B" w:rsidRDefault="007A414B" w:rsidP="00223763">
            <w:pPr>
              <w:jc w:val="both"/>
              <w:rPr>
                <w:noProof/>
                <w:szCs w:val="22"/>
              </w:rPr>
            </w:pPr>
            <w:r w:rsidRPr="003A707A">
              <w:rPr>
                <w:b/>
                <w:bCs/>
                <w:noProof/>
                <w:szCs w:val="22"/>
              </w:rPr>
              <w:t>Effective</w:t>
            </w:r>
            <w:r w:rsidR="003A707A" w:rsidRPr="003A707A">
              <w:rPr>
                <w:b/>
                <w:bCs/>
                <w:noProof/>
                <w:szCs w:val="22"/>
              </w:rPr>
              <w:t>ness</w:t>
            </w:r>
            <w:r w:rsidRPr="003A707A">
              <w:rPr>
                <w:b/>
                <w:bCs/>
                <w:noProof/>
                <w:szCs w:val="22"/>
              </w:rPr>
              <w:t xml:space="preserve"> Monitoring</w:t>
            </w:r>
            <w:r w:rsidRPr="003A707A">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ensure risk monitoring is an integral part of the continuous monitoring strategy that includes effectiveness</w:t>
            </w:r>
            <w:r w:rsidR="003A707A">
              <w:rPr>
                <w:noProof/>
                <w:szCs w:val="22"/>
              </w:rPr>
              <w:t xml:space="preserve"> </w:t>
            </w:r>
            <w:r w:rsidRPr="00192BA0">
              <w:rPr>
                <w:noProof/>
                <w:szCs w:val="22"/>
              </w:rPr>
              <w:t>monitoring</w:t>
            </w:r>
            <w:r w:rsidR="003A707A">
              <w:rPr>
                <w:noProof/>
                <w:szCs w:val="22"/>
              </w:rPr>
              <w:t xml:space="preserve"> activities</w:t>
            </w:r>
            <w:r w:rsidRPr="00192BA0">
              <w:rPr>
                <w:noProof/>
                <w:szCs w:val="22"/>
              </w:rPr>
              <w:t>.</w:t>
            </w:r>
          </w:p>
          <w:p w14:paraId="3B5ECACD" w14:textId="0689CFF8" w:rsidR="00EF4B95" w:rsidRPr="00734EE9" w:rsidRDefault="00EF4B95" w:rsidP="00223763">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r w:rsidR="007A414B" w:rsidRPr="00734EE9" w14:paraId="1A0DD971" w14:textId="77777777">
        <w:trPr>
          <w:cantSplit/>
          <w:trHeight w:val="351"/>
        </w:trPr>
        <w:tc>
          <w:tcPr>
            <w:tcW w:w="1450" w:type="dxa"/>
          </w:tcPr>
          <w:p w14:paraId="3ED721DE" w14:textId="77777777" w:rsidR="007A414B" w:rsidRPr="003A707A" w:rsidRDefault="007A414B" w:rsidP="00223763">
            <w:pPr>
              <w:jc w:val="both"/>
              <w:rPr>
                <w:b/>
                <w:bCs/>
                <w:sz w:val="20"/>
                <w:szCs w:val="20"/>
              </w:rPr>
            </w:pPr>
            <w:r w:rsidRPr="003A707A">
              <w:rPr>
                <w:b/>
                <w:bCs/>
                <w:noProof/>
                <w:sz w:val="20"/>
                <w:szCs w:val="20"/>
              </w:rPr>
              <w:t>CA-07(04)(b)</w:t>
            </w:r>
          </w:p>
        </w:tc>
        <w:tc>
          <w:tcPr>
            <w:tcW w:w="8620" w:type="dxa"/>
          </w:tcPr>
          <w:p w14:paraId="4A57C3B7" w14:textId="6CC27E9B" w:rsidR="007A414B" w:rsidRDefault="007A414B" w:rsidP="00223763">
            <w:pPr>
              <w:jc w:val="both"/>
              <w:rPr>
                <w:noProof/>
                <w:szCs w:val="22"/>
              </w:rPr>
            </w:pPr>
            <w:r w:rsidRPr="003A707A">
              <w:rPr>
                <w:b/>
                <w:bCs/>
                <w:noProof/>
                <w:szCs w:val="22"/>
              </w:rPr>
              <w:t>Monitor Compliance</w:t>
            </w:r>
            <w:r w:rsidRPr="003A707A">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ensure risk monitoring is an integral part of the continuous monitoring strategy that includes </w:t>
            </w:r>
            <w:r w:rsidR="003A707A">
              <w:rPr>
                <w:noProof/>
                <w:szCs w:val="22"/>
              </w:rPr>
              <w:t>compliance</w:t>
            </w:r>
            <w:r w:rsidRPr="00192BA0">
              <w:rPr>
                <w:noProof/>
                <w:szCs w:val="22"/>
              </w:rPr>
              <w:t xml:space="preserve"> monitoring</w:t>
            </w:r>
            <w:r w:rsidR="003A707A">
              <w:rPr>
                <w:noProof/>
                <w:szCs w:val="22"/>
              </w:rPr>
              <w:t xml:space="preserve"> activities</w:t>
            </w:r>
            <w:r w:rsidRPr="00192BA0">
              <w:rPr>
                <w:noProof/>
                <w:szCs w:val="22"/>
              </w:rPr>
              <w:t>.</w:t>
            </w:r>
          </w:p>
          <w:p w14:paraId="5E3B0A7A" w14:textId="325F965F" w:rsidR="00EF4B95" w:rsidRPr="00734EE9" w:rsidRDefault="00EF4B95" w:rsidP="00223763">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r w:rsidR="007A414B" w:rsidRPr="00734EE9" w14:paraId="5C2611FC" w14:textId="77777777">
        <w:trPr>
          <w:cantSplit/>
          <w:trHeight w:val="351"/>
        </w:trPr>
        <w:tc>
          <w:tcPr>
            <w:tcW w:w="1450" w:type="dxa"/>
          </w:tcPr>
          <w:p w14:paraId="205B85D7" w14:textId="77777777" w:rsidR="007A414B" w:rsidRPr="00734EE9" w:rsidRDefault="007A414B" w:rsidP="00223763">
            <w:pPr>
              <w:jc w:val="both"/>
              <w:rPr>
                <w:b/>
                <w:bCs/>
                <w:sz w:val="20"/>
                <w:szCs w:val="20"/>
              </w:rPr>
            </w:pPr>
            <w:r w:rsidRPr="00192BA0">
              <w:rPr>
                <w:b/>
                <w:bCs/>
                <w:noProof/>
                <w:sz w:val="20"/>
                <w:szCs w:val="20"/>
              </w:rPr>
              <w:t>CA-07(04)(c)</w:t>
            </w:r>
          </w:p>
        </w:tc>
        <w:tc>
          <w:tcPr>
            <w:tcW w:w="8620" w:type="dxa"/>
          </w:tcPr>
          <w:p w14:paraId="3830AB58" w14:textId="4140281C" w:rsidR="007A414B" w:rsidRDefault="007A414B" w:rsidP="00223763">
            <w:pPr>
              <w:jc w:val="both"/>
              <w:rPr>
                <w:noProof/>
                <w:szCs w:val="22"/>
              </w:rPr>
            </w:pPr>
            <w:r w:rsidRPr="00192BA0">
              <w:rPr>
                <w:b/>
                <w:bCs/>
                <w:noProof/>
                <w:szCs w:val="22"/>
              </w:rPr>
              <w:t>Monitor Changes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ensure risk monitoring is an integral part of the continuous monitoring strategy that includes change monitoring</w:t>
            </w:r>
            <w:r w:rsidR="003A707A">
              <w:rPr>
                <w:noProof/>
                <w:szCs w:val="22"/>
              </w:rPr>
              <w:t xml:space="preserve"> activities</w:t>
            </w:r>
            <w:r w:rsidRPr="00192BA0">
              <w:rPr>
                <w:noProof/>
                <w:szCs w:val="22"/>
              </w:rPr>
              <w:t>.</w:t>
            </w:r>
          </w:p>
          <w:p w14:paraId="722A4F03" w14:textId="7E11FFA1" w:rsidR="00EF4B95" w:rsidRPr="00734EE9" w:rsidRDefault="00EF4B95" w:rsidP="00223763">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bl>
    <w:p w14:paraId="3B8CDFF7" w14:textId="122A56DE" w:rsidR="007A414B" w:rsidRDefault="007A414B" w:rsidP="007A414B">
      <w:pPr>
        <w:pStyle w:val="OCS-H2"/>
      </w:pPr>
      <w:r w:rsidRPr="00192BA0">
        <w:rPr>
          <w:noProof/>
        </w:rPr>
        <w:t>PENETRATION TESTING</w:t>
      </w:r>
      <w:r>
        <w:t xml:space="preserve"> (</w:t>
      </w:r>
      <w:r w:rsidRPr="00192BA0">
        <w:rPr>
          <w:noProof/>
        </w:rPr>
        <w:t>CA-08</w:t>
      </w:r>
      <w:r>
        <w:t>)</w:t>
      </w:r>
    </w:p>
    <w:p w14:paraId="2678E465" w14:textId="77777777" w:rsidR="007A414B" w:rsidRPr="006F18CF" w:rsidRDefault="007A414B" w:rsidP="007A414B">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ID.RA-01, ID.IM-01, ID.IM-02, ID.IM-03</w:t>
      </w:r>
      <w:r>
        <w:rPr>
          <w:i/>
          <w:iCs/>
          <w:sz w:val="18"/>
          <w:szCs w:val="18"/>
        </w:rPr>
        <w:br/>
      </w:r>
      <w:r w:rsidRPr="00192BA0">
        <w:rPr>
          <w:i/>
          <w:iCs/>
          <w:noProof/>
          <w:sz w:val="18"/>
          <w:szCs w:val="18"/>
        </w:rPr>
        <w:t>CSF 1.1: ID.RA-1, PR.IP-7</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06DEAC1E" w14:textId="77777777" w:rsidR="007A414B" w:rsidRDefault="007A414B" w:rsidP="00223763">
      <w:pPr>
        <w:jc w:val="both"/>
      </w:pPr>
      <w:r w:rsidRPr="00A178A0">
        <w:rPr>
          <w:b/>
          <w:bCs/>
          <w:i/>
          <w:iCs/>
        </w:rPr>
        <w:t>Discussion:</w:t>
      </w:r>
      <w:r>
        <w:t xml:space="preserve"> </w:t>
      </w:r>
      <w:r w:rsidRPr="00192BA0">
        <w:rPr>
          <w:noProof/>
        </w:rPr>
        <w:t>Penetration testing is a specialized type of assessment conducted on systems or individual system components to identify vulnerabilities that could be exploited by adversaries. Penetration testing goes beyond automated vulnerability scanning and is conducted by agents and teams with demonstrable skills and experience that include technical expertise in network, operating system, and/or application level security. Penetration testing can be used to validate vulnerabilities or determine the degree of penetration resistance of systems to adversaries within specified constraints.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A414B" w:rsidRPr="00734EE9" w14:paraId="08A94BB7" w14:textId="77777777" w:rsidTr="0088AD41">
        <w:trPr>
          <w:cantSplit/>
          <w:trHeight w:val="351"/>
        </w:trPr>
        <w:tc>
          <w:tcPr>
            <w:tcW w:w="1450" w:type="dxa"/>
          </w:tcPr>
          <w:p w14:paraId="277DC1EF" w14:textId="77777777" w:rsidR="007A414B" w:rsidRPr="00734EE9" w:rsidRDefault="007A414B" w:rsidP="00223763">
            <w:pPr>
              <w:jc w:val="both"/>
              <w:rPr>
                <w:b/>
                <w:bCs/>
                <w:sz w:val="20"/>
                <w:szCs w:val="20"/>
              </w:rPr>
            </w:pPr>
            <w:r w:rsidRPr="00192BA0">
              <w:rPr>
                <w:b/>
                <w:bCs/>
                <w:noProof/>
                <w:sz w:val="20"/>
                <w:szCs w:val="20"/>
              </w:rPr>
              <w:t>CA-08</w:t>
            </w:r>
          </w:p>
        </w:tc>
        <w:tc>
          <w:tcPr>
            <w:tcW w:w="8620" w:type="dxa"/>
          </w:tcPr>
          <w:p w14:paraId="768FE17A" w14:textId="032761DC" w:rsidR="007A414B" w:rsidRDefault="007A414B" w:rsidP="00223763">
            <w:pPr>
              <w:jc w:val="both"/>
              <w:rPr>
                <w:noProof/>
              </w:rPr>
            </w:pPr>
            <w:r w:rsidRPr="0088AD41">
              <w:rPr>
                <w:b/>
                <w:bCs/>
                <w:noProof/>
              </w:rPr>
              <w:t>Perform Regular Penetration Testing</w:t>
            </w:r>
            <w:r w:rsidRPr="0088AD41">
              <w:rPr>
                <w:b/>
                <w:bCs/>
              </w:rPr>
              <w:t>:</w:t>
            </w:r>
            <w:r w:rsidRPr="0088AD41">
              <w:rPr>
                <w:b/>
                <w:bCs/>
                <w:i/>
                <w:iCs/>
              </w:rPr>
              <w:t xml:space="preserve"> </w:t>
            </w:r>
            <w:r w:rsidR="007B2E10" w:rsidRPr="0088AD41">
              <w:rPr>
                <w:noProof/>
                <w:highlight w:val="cyan"/>
              </w:rPr>
              <w:t>[CIO or CISO Role]</w:t>
            </w:r>
            <w:r w:rsidRPr="0088AD41">
              <w:rPr>
                <w:noProof/>
              </w:rPr>
              <w:t xml:space="preserve"> shall conduct penetration testing </w:t>
            </w:r>
            <w:r w:rsidRPr="0088AD41">
              <w:rPr>
                <w:noProof/>
                <w:highlight w:val="cyan"/>
              </w:rPr>
              <w:t xml:space="preserve">[frequency – at least </w:t>
            </w:r>
            <w:r w:rsidR="5614236C" w:rsidRPr="0088AD41">
              <w:rPr>
                <w:noProof/>
                <w:highlight w:val="cyan"/>
              </w:rPr>
              <w:t>annually</w:t>
            </w:r>
            <w:r w:rsidRPr="0088AD41">
              <w:rPr>
                <w:noProof/>
                <w:highlight w:val="cyan"/>
              </w:rPr>
              <w:t>]</w:t>
            </w:r>
            <w:r w:rsidRPr="0088AD41">
              <w:rPr>
                <w:noProof/>
              </w:rPr>
              <w:t xml:space="preserve"> on </w:t>
            </w:r>
            <w:r w:rsidRPr="0088AD41">
              <w:rPr>
                <w:noProof/>
                <w:highlight w:val="green"/>
              </w:rPr>
              <w:t>[systems or system components]</w:t>
            </w:r>
            <w:r w:rsidRPr="0088AD41">
              <w:rPr>
                <w:noProof/>
              </w:rPr>
              <w:t>.</w:t>
            </w:r>
          </w:p>
          <w:p w14:paraId="08CA02AE" w14:textId="77777777" w:rsidR="003D75EE" w:rsidRPr="005F7CCE" w:rsidRDefault="003D75EE" w:rsidP="00223763">
            <w:pPr>
              <w:jc w:val="both"/>
            </w:pPr>
            <w:r w:rsidRPr="00952885">
              <w:rPr>
                <w:i/>
                <w:color w:val="008700"/>
                <w:sz w:val="18"/>
                <w:szCs w:val="18"/>
              </w:rPr>
              <w:t>{Instructions: Agencies should review the referenced policies to ensure they comply with the policy statement.}</w:t>
            </w:r>
          </w:p>
          <w:p w14:paraId="1E85A8CC" w14:textId="7E66CA76" w:rsidR="003D75EE" w:rsidRPr="00734EE9" w:rsidRDefault="003D75EE" w:rsidP="00223763">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bl>
    <w:p w14:paraId="61CA6865" w14:textId="77777777" w:rsidR="007A414B" w:rsidRDefault="007A414B" w:rsidP="007A414B">
      <w:pPr>
        <w:pStyle w:val="OCS-H2"/>
      </w:pPr>
      <w:r w:rsidRPr="00192BA0">
        <w:rPr>
          <w:noProof/>
        </w:rPr>
        <w:t>INTERNAL SYSTEM CONNECTIONS</w:t>
      </w:r>
      <w:r>
        <w:t xml:space="preserve"> (</w:t>
      </w:r>
      <w:r w:rsidRPr="00192BA0">
        <w:rPr>
          <w:noProof/>
        </w:rPr>
        <w:t>CA-09</w:t>
      </w:r>
      <w:r>
        <w:t>)</w:t>
      </w:r>
    </w:p>
    <w:p w14:paraId="2D13DE62" w14:textId="77777777" w:rsidR="007A414B" w:rsidRPr="006F18CF" w:rsidRDefault="007A414B" w:rsidP="007A414B">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ID.AM-03</w:t>
      </w:r>
      <w:r>
        <w:rPr>
          <w:i/>
          <w:iCs/>
          <w:sz w:val="18"/>
          <w:szCs w:val="18"/>
        </w:rPr>
        <w:br/>
      </w:r>
      <w:r w:rsidRPr="00192BA0">
        <w:rPr>
          <w:i/>
          <w:iCs/>
          <w:noProof/>
          <w:sz w:val="18"/>
          <w:szCs w:val="18"/>
        </w:rPr>
        <w:t>CSF 1.1: ID.AM-3</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6E471A75" w14:textId="77777777" w:rsidR="007A414B" w:rsidRDefault="007A414B" w:rsidP="00BC53E5">
      <w:pPr>
        <w:jc w:val="both"/>
      </w:pPr>
      <w:r w:rsidRPr="00A178A0">
        <w:rPr>
          <w:b/>
          <w:bCs/>
          <w:i/>
          <w:iCs/>
        </w:rPr>
        <w:lastRenderedPageBreak/>
        <w:t>Discussion:</w:t>
      </w:r>
      <w:r>
        <w:t xml:space="preserve"> </w:t>
      </w:r>
      <w:r w:rsidRPr="00192BA0">
        <w:rPr>
          <w:noProof/>
        </w:rPr>
        <w:t>Internal system connections are connections between organizational systems and separate constituent system components (i.e., connections between components that are part of the same system) including components used for system development. Intra-system connections include connections with mobile devices, notebook and desktop computers, tablets, printers, copiers, facsimile machines, scanners, sensors, and servers.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A414B" w:rsidRPr="00734EE9" w14:paraId="654CB808" w14:textId="77777777">
        <w:trPr>
          <w:cantSplit/>
          <w:trHeight w:val="351"/>
        </w:trPr>
        <w:tc>
          <w:tcPr>
            <w:tcW w:w="1450" w:type="dxa"/>
          </w:tcPr>
          <w:p w14:paraId="38CEF7EF" w14:textId="77777777" w:rsidR="007A414B" w:rsidRPr="00734EE9" w:rsidRDefault="007A414B" w:rsidP="00BC53E5">
            <w:pPr>
              <w:jc w:val="both"/>
              <w:rPr>
                <w:b/>
                <w:bCs/>
                <w:sz w:val="20"/>
                <w:szCs w:val="20"/>
              </w:rPr>
            </w:pPr>
            <w:r w:rsidRPr="00192BA0">
              <w:rPr>
                <w:b/>
                <w:bCs/>
                <w:noProof/>
                <w:sz w:val="20"/>
                <w:szCs w:val="20"/>
              </w:rPr>
              <w:t>CA-09.a</w:t>
            </w:r>
          </w:p>
        </w:tc>
        <w:tc>
          <w:tcPr>
            <w:tcW w:w="8620" w:type="dxa"/>
          </w:tcPr>
          <w:p w14:paraId="770A6835" w14:textId="77777777" w:rsidR="007A414B" w:rsidRPr="00734EE9" w:rsidRDefault="007A414B" w:rsidP="00BC53E5">
            <w:pPr>
              <w:jc w:val="both"/>
              <w:rPr>
                <w:i/>
                <w:iCs/>
                <w:szCs w:val="22"/>
              </w:rPr>
            </w:pPr>
            <w:r w:rsidRPr="00192BA0">
              <w:rPr>
                <w:b/>
                <w:bCs/>
                <w:noProof/>
                <w:szCs w:val="22"/>
              </w:rPr>
              <w:t>Authorize Component Connections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authorize internal connections of </w:t>
            </w:r>
            <w:r w:rsidRPr="00B4034F">
              <w:rPr>
                <w:noProof/>
                <w:szCs w:val="22"/>
                <w:highlight w:val="green"/>
              </w:rPr>
              <w:t>[system components or classes of components]</w:t>
            </w:r>
            <w:r w:rsidRPr="00192BA0">
              <w:rPr>
                <w:noProof/>
                <w:szCs w:val="22"/>
              </w:rPr>
              <w:t xml:space="preserve"> to the system.</w:t>
            </w:r>
          </w:p>
        </w:tc>
      </w:tr>
      <w:tr w:rsidR="007A414B" w:rsidRPr="00734EE9" w14:paraId="5A554F08" w14:textId="77777777">
        <w:trPr>
          <w:cantSplit/>
          <w:trHeight w:val="351"/>
        </w:trPr>
        <w:tc>
          <w:tcPr>
            <w:tcW w:w="1450" w:type="dxa"/>
          </w:tcPr>
          <w:p w14:paraId="4B3CF1A2" w14:textId="77777777" w:rsidR="007A414B" w:rsidRPr="00734EE9" w:rsidRDefault="007A414B" w:rsidP="00BC53E5">
            <w:pPr>
              <w:jc w:val="both"/>
              <w:rPr>
                <w:b/>
                <w:bCs/>
                <w:sz w:val="20"/>
                <w:szCs w:val="20"/>
              </w:rPr>
            </w:pPr>
            <w:r w:rsidRPr="00192BA0">
              <w:rPr>
                <w:b/>
                <w:bCs/>
                <w:noProof/>
                <w:sz w:val="20"/>
                <w:szCs w:val="20"/>
              </w:rPr>
              <w:t>CA-09.b</w:t>
            </w:r>
          </w:p>
        </w:tc>
        <w:tc>
          <w:tcPr>
            <w:tcW w:w="8620" w:type="dxa"/>
          </w:tcPr>
          <w:p w14:paraId="002288BD" w14:textId="77777777" w:rsidR="007A414B" w:rsidRDefault="007A414B" w:rsidP="00BC53E5">
            <w:pPr>
              <w:jc w:val="both"/>
              <w:rPr>
                <w:noProof/>
                <w:szCs w:val="22"/>
              </w:rPr>
            </w:pPr>
            <w:r w:rsidRPr="00192BA0">
              <w:rPr>
                <w:b/>
                <w:bCs/>
                <w:noProof/>
                <w:szCs w:val="22"/>
              </w:rPr>
              <w:t>Document Interface Characteristics and Requirements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document, for each internal connection, the interface characteristics, security and privacy requirements, and the nature of the information communicated.</w:t>
            </w:r>
          </w:p>
          <w:p w14:paraId="7C0EAED0" w14:textId="5AB254F6" w:rsidR="00EF4B95" w:rsidRPr="00734EE9" w:rsidRDefault="00EF4B95" w:rsidP="00BC53E5">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r w:rsidR="007A414B" w:rsidRPr="00734EE9" w14:paraId="48855BA1" w14:textId="77777777">
        <w:trPr>
          <w:cantSplit/>
          <w:trHeight w:val="351"/>
        </w:trPr>
        <w:tc>
          <w:tcPr>
            <w:tcW w:w="1450" w:type="dxa"/>
          </w:tcPr>
          <w:p w14:paraId="15C5CE49" w14:textId="77777777" w:rsidR="007A414B" w:rsidRPr="00734EE9" w:rsidRDefault="007A414B" w:rsidP="00BC53E5">
            <w:pPr>
              <w:jc w:val="both"/>
              <w:rPr>
                <w:b/>
                <w:bCs/>
                <w:sz w:val="20"/>
                <w:szCs w:val="20"/>
              </w:rPr>
            </w:pPr>
            <w:r w:rsidRPr="00192BA0">
              <w:rPr>
                <w:b/>
                <w:bCs/>
                <w:noProof/>
                <w:sz w:val="20"/>
                <w:szCs w:val="20"/>
              </w:rPr>
              <w:t>CA-09.c</w:t>
            </w:r>
          </w:p>
        </w:tc>
        <w:tc>
          <w:tcPr>
            <w:tcW w:w="8620" w:type="dxa"/>
          </w:tcPr>
          <w:p w14:paraId="60877AF8" w14:textId="77777777" w:rsidR="007A414B" w:rsidRPr="00734EE9" w:rsidRDefault="007A414B" w:rsidP="00BC53E5">
            <w:pPr>
              <w:jc w:val="both"/>
              <w:rPr>
                <w:i/>
                <w:iCs/>
                <w:szCs w:val="22"/>
              </w:rPr>
            </w:pPr>
            <w:r w:rsidRPr="00192BA0">
              <w:rPr>
                <w:b/>
                <w:bCs/>
                <w:noProof/>
                <w:szCs w:val="22"/>
              </w:rPr>
              <w:t>Terminate Internal System Connections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terminate internal system connections after </w:t>
            </w:r>
            <w:r w:rsidRPr="00046E23">
              <w:rPr>
                <w:noProof/>
                <w:szCs w:val="22"/>
                <w:highlight w:val="green"/>
              </w:rPr>
              <w:t>[conditions]</w:t>
            </w:r>
            <w:r w:rsidRPr="00192BA0">
              <w:rPr>
                <w:noProof/>
                <w:szCs w:val="22"/>
              </w:rPr>
              <w:t>.</w:t>
            </w:r>
          </w:p>
        </w:tc>
      </w:tr>
      <w:tr w:rsidR="007A414B" w:rsidRPr="00734EE9" w14:paraId="6E8F70AD" w14:textId="77777777">
        <w:trPr>
          <w:cantSplit/>
          <w:trHeight w:val="351"/>
        </w:trPr>
        <w:tc>
          <w:tcPr>
            <w:tcW w:w="1450" w:type="dxa"/>
          </w:tcPr>
          <w:p w14:paraId="3F18F9AB" w14:textId="77777777" w:rsidR="007A414B" w:rsidRPr="00734EE9" w:rsidRDefault="007A414B" w:rsidP="00BC53E5">
            <w:pPr>
              <w:jc w:val="both"/>
              <w:rPr>
                <w:b/>
                <w:bCs/>
                <w:sz w:val="20"/>
                <w:szCs w:val="20"/>
              </w:rPr>
            </w:pPr>
            <w:r w:rsidRPr="00192BA0">
              <w:rPr>
                <w:b/>
                <w:bCs/>
                <w:noProof/>
                <w:sz w:val="20"/>
                <w:szCs w:val="20"/>
              </w:rPr>
              <w:t>CA-09.d</w:t>
            </w:r>
          </w:p>
        </w:tc>
        <w:tc>
          <w:tcPr>
            <w:tcW w:w="8620" w:type="dxa"/>
          </w:tcPr>
          <w:p w14:paraId="1E8A570B" w14:textId="669804F6" w:rsidR="007A414B" w:rsidRDefault="007A414B" w:rsidP="00BC53E5">
            <w:pPr>
              <w:jc w:val="both"/>
              <w:rPr>
                <w:noProof/>
                <w:szCs w:val="22"/>
              </w:rPr>
            </w:pPr>
            <w:r w:rsidRPr="00192BA0">
              <w:rPr>
                <w:b/>
                <w:bCs/>
                <w:noProof/>
                <w:szCs w:val="22"/>
              </w:rPr>
              <w:t>Review Continuity of Internal Connections</w:t>
            </w:r>
            <w:r w:rsidRPr="00BF251F">
              <w:rPr>
                <w:b/>
                <w:bCs/>
                <w:szCs w:val="22"/>
              </w:rPr>
              <w:t>:</w:t>
            </w:r>
            <w:r w:rsidRPr="00734EE9">
              <w:rPr>
                <w:b/>
                <w:bCs/>
                <w:i/>
                <w:iCs/>
                <w:szCs w:val="22"/>
              </w:rPr>
              <w:t xml:space="preserve"> </w:t>
            </w:r>
            <w:r w:rsidR="007B2E10">
              <w:rPr>
                <w:noProof/>
                <w:szCs w:val="22"/>
                <w:highlight w:val="cyan"/>
              </w:rPr>
              <w:t>[CIO or CISO Role]</w:t>
            </w:r>
            <w:r w:rsidRPr="00192BA0">
              <w:rPr>
                <w:noProof/>
                <w:szCs w:val="22"/>
              </w:rPr>
              <w:t xml:space="preserve"> shall review </w:t>
            </w:r>
            <w:r w:rsidRPr="003F4DAA">
              <w:rPr>
                <w:noProof/>
                <w:szCs w:val="22"/>
                <w:highlight w:val="cyan"/>
              </w:rPr>
              <w:t>[frequency – at least annually]</w:t>
            </w:r>
            <w:r w:rsidRPr="00192BA0">
              <w:rPr>
                <w:noProof/>
                <w:szCs w:val="22"/>
              </w:rPr>
              <w:t xml:space="preserve"> the continued need for each internal connection.</w:t>
            </w:r>
          </w:p>
          <w:p w14:paraId="3C39F8AB" w14:textId="77777777" w:rsidR="003D75EE" w:rsidRPr="005F7CCE" w:rsidRDefault="003D75EE" w:rsidP="00BC53E5">
            <w:pPr>
              <w:jc w:val="both"/>
            </w:pPr>
            <w:r w:rsidRPr="00952885">
              <w:rPr>
                <w:i/>
                <w:color w:val="008700"/>
                <w:sz w:val="18"/>
                <w:szCs w:val="18"/>
              </w:rPr>
              <w:t>{Instructions: Agencies should review the referenced policies to ensure they comply with the policy statement.}</w:t>
            </w:r>
          </w:p>
          <w:p w14:paraId="3C2EE838" w14:textId="67EE8B12" w:rsidR="003D75EE" w:rsidRPr="00734EE9" w:rsidRDefault="003D75EE" w:rsidP="00BC53E5">
            <w:pPr>
              <w:jc w:val="both"/>
              <w:rPr>
                <w:i/>
                <w:iCs/>
                <w:szCs w:val="22"/>
              </w:rPr>
            </w:pPr>
            <w:r w:rsidRPr="00952885">
              <w:rPr>
                <w:i/>
                <w:color w:val="008700"/>
                <w:sz w:val="18"/>
                <w:szCs w:val="18"/>
              </w:rPr>
              <w:t xml:space="preserve">{Instructions: Agencies should identify the role that is assigned the </w:t>
            </w:r>
            <w:r w:rsidR="00312038" w:rsidRPr="00952885">
              <w:rPr>
                <w:i/>
                <w:color w:val="008700"/>
                <w:sz w:val="18"/>
                <w:szCs w:val="18"/>
              </w:rPr>
              <w:t>responsibility</w:t>
            </w:r>
            <w:r w:rsidRPr="00952885">
              <w:rPr>
                <w:i/>
                <w:color w:val="008700"/>
                <w:sz w:val="18"/>
                <w:szCs w:val="18"/>
              </w:rPr>
              <w:t xml:space="preserve"> to oversee compliance with this  policy statement.}</w:t>
            </w:r>
          </w:p>
        </w:tc>
      </w:tr>
    </w:tbl>
    <w:p w14:paraId="5E69AFEA" w14:textId="77777777" w:rsidR="001102CB" w:rsidRDefault="001102CB" w:rsidP="001102CB"/>
    <w:p w14:paraId="06F3E325" w14:textId="77777777" w:rsidR="00764FB8" w:rsidRPr="00CF4B3C" w:rsidRDefault="00764FB8" w:rsidP="007F2981">
      <w:pPr>
        <w:pStyle w:val="Heading1"/>
      </w:pPr>
      <w:r>
        <w:t>ROLES AND RESPONSIBILITIES</w:t>
      </w:r>
    </w:p>
    <w:p w14:paraId="555DA8BB" w14:textId="77777777" w:rsidR="00764FB8" w:rsidRDefault="00764FB8" w:rsidP="00BC53E5">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051EE0CF" w14:textId="77777777" w:rsidR="00764FB8" w:rsidRDefault="00764FB8" w:rsidP="00BC53E5">
      <w:pPr>
        <w:jc w:val="both"/>
      </w:pPr>
      <w:r w:rsidRPr="00952885">
        <w:rPr>
          <w:i/>
          <w:color w:val="008700"/>
          <w:sz w:val="18"/>
          <w:szCs w:val="18"/>
        </w:rPr>
        <w:t xml:space="preserve">{Instructions: Agencies should review the list of common roles found in Information Security Programs </w:t>
      </w:r>
      <w:r w:rsidRPr="00952885">
        <w:rPr>
          <w:i/>
          <w:color w:val="008700"/>
          <w:sz w:val="18"/>
          <w:szCs w:val="20"/>
        </w:rPr>
        <w:t>and customize to meet their unique challenges, requirements, and constraints.}</w:t>
      </w:r>
    </w:p>
    <w:p w14:paraId="0CA314A2" w14:textId="77777777" w:rsidR="00764FB8" w:rsidRPr="008D31BE" w:rsidRDefault="00764FB8" w:rsidP="00BC53E5">
      <w:pPr>
        <w:pStyle w:val="ListParagraph"/>
        <w:numPr>
          <w:ilvl w:val="1"/>
          <w:numId w:val="17"/>
        </w:numPr>
        <w:spacing w:before="240"/>
        <w:jc w:val="both"/>
        <w:rPr>
          <w:b/>
          <w:bCs/>
        </w:rPr>
      </w:pPr>
      <w:r w:rsidRPr="00D626E2">
        <w:rPr>
          <w:b/>
          <w:bCs/>
          <w:szCs w:val="22"/>
        </w:rPr>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675B3D80" w14:textId="4A728306" w:rsidR="00764FB8" w:rsidRPr="008D31BE" w:rsidRDefault="00764FB8" w:rsidP="00BC53E5">
      <w:pPr>
        <w:pStyle w:val="ListParagraph"/>
        <w:numPr>
          <w:ilvl w:val="1"/>
          <w:numId w:val="17"/>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w:t>
      </w:r>
      <w:r>
        <w:rPr>
          <w:szCs w:val="22"/>
        </w:rPr>
        <w:t xml:space="preserve">is </w:t>
      </w:r>
      <w:r w:rsidRPr="00D626E2">
        <w:rPr>
          <w:szCs w:val="22"/>
        </w:rPr>
        <w:t xml:space="preserve">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32534F9C" w14:textId="77777777" w:rsidR="00764FB8" w:rsidRPr="00C3019E" w:rsidRDefault="00764FB8" w:rsidP="00BC53E5">
      <w:pPr>
        <w:pStyle w:val="ListParagraph"/>
        <w:numPr>
          <w:ilvl w:val="1"/>
          <w:numId w:val="17"/>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4121F408" w14:textId="77777777" w:rsidR="00764FB8" w:rsidRPr="008D31BE" w:rsidRDefault="00764FB8" w:rsidP="00BC53E5">
      <w:pPr>
        <w:pStyle w:val="ListParagraph"/>
        <w:numPr>
          <w:ilvl w:val="1"/>
          <w:numId w:val="17"/>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4E9BA103" w14:textId="77777777" w:rsidR="00764FB8" w:rsidRPr="008D31BE" w:rsidRDefault="00764FB8" w:rsidP="00BC53E5">
      <w:pPr>
        <w:pStyle w:val="ListParagraph"/>
        <w:numPr>
          <w:ilvl w:val="1"/>
          <w:numId w:val="17"/>
        </w:numPr>
        <w:spacing w:before="24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32B35BB9" w14:textId="77777777" w:rsidR="00494FFB" w:rsidRDefault="00494FFB" w:rsidP="00BC53E5">
      <w:pPr>
        <w:pStyle w:val="ListParagraph"/>
        <w:spacing w:before="240"/>
        <w:ind w:left="360"/>
        <w:jc w:val="both"/>
        <w:rPr>
          <w:b/>
          <w:bCs/>
        </w:rPr>
      </w:pPr>
    </w:p>
    <w:p w14:paraId="6E548B53" w14:textId="5E429EC6" w:rsidR="00797687" w:rsidRDefault="008A3582" w:rsidP="00481E6B">
      <w:pPr>
        <w:pStyle w:val="Heading1"/>
        <w:jc w:val="both"/>
      </w:pPr>
      <w:r>
        <w:lastRenderedPageBreak/>
        <w:t>EXCEPTIONS</w:t>
      </w:r>
      <w:r w:rsidR="00481E6B">
        <w:t xml:space="preserve"> - </w:t>
      </w:r>
      <w:r w:rsidRPr="00481E6B">
        <w:rPr>
          <w:b w:val="0"/>
          <w:bCs w:val="0"/>
        </w:rPr>
        <w:t xml:space="preserve">The CIO or CISO may approve in advance and in writing any exceptions to this </w:t>
      </w:r>
      <w:r w:rsidR="0085472B" w:rsidRPr="00481E6B">
        <w:rPr>
          <w:b w:val="0"/>
          <w:bCs w:val="0"/>
        </w:rPr>
        <w:t>Assessment, Authorization, and Monitoring Policy</w:t>
      </w:r>
      <w:r w:rsidRPr="00481E6B">
        <w:rPr>
          <w:b w:val="0"/>
          <w:bCs w:val="0"/>
        </w:rPr>
        <w:t>.</w:t>
      </w:r>
    </w:p>
    <w:p w14:paraId="1CB2649B" w14:textId="39E89D34" w:rsidR="00494FFB" w:rsidRPr="00CF4B3C" w:rsidRDefault="00494FFB" w:rsidP="00481E6B">
      <w:pPr>
        <w:pStyle w:val="Heading1"/>
      </w:pPr>
      <w:r>
        <w:t>REFERENCES</w:t>
      </w:r>
    </w:p>
    <w:p w14:paraId="51828AF6" w14:textId="1A8456D3" w:rsidR="00D85C56" w:rsidRDefault="00D85C56" w:rsidP="00BC53E5">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D85C56">
      <w:pPr>
        <w:pStyle w:val="ListParagraph"/>
        <w:numPr>
          <w:ilvl w:val="0"/>
          <w:numId w:val="26"/>
        </w:numPr>
        <w:spacing w:before="240"/>
        <w:rPr>
          <w:b/>
          <w:bCs/>
        </w:rPr>
      </w:pPr>
      <w:r w:rsidRPr="00336FA5">
        <w:rPr>
          <w:b/>
          <w:bCs/>
        </w:rPr>
        <w:t>NIST SP 800-53</w:t>
      </w:r>
      <w:r>
        <w:rPr>
          <w:b/>
          <w:bCs/>
        </w:rPr>
        <w:t xml:space="preserve"> – Release 5</w:t>
      </w:r>
      <w:r w:rsidRPr="00336FA5">
        <w:rPr>
          <w:b/>
          <w:bCs/>
        </w:rPr>
        <w:t>:</w:t>
      </w:r>
      <w:r>
        <w:t xml:space="preserve"> </w:t>
      </w:r>
      <w:hyperlink r:id="rId16" w:history="1">
        <w:r w:rsidRPr="00F65E85">
          <w:rPr>
            <w:rStyle w:val="Hyperlink"/>
          </w:rPr>
          <w:t>https://csrc.nist.gov/pubs/sp/800/53/r5/upd1/final</w:t>
        </w:r>
      </w:hyperlink>
      <w:r>
        <w:t xml:space="preserve"> </w:t>
      </w:r>
    </w:p>
    <w:p w14:paraId="34BF8021" w14:textId="77777777" w:rsidR="00D85C56" w:rsidRPr="00CF4B3C" w:rsidRDefault="00D85C56" w:rsidP="00D85C56">
      <w:pPr>
        <w:pStyle w:val="ListParagraph"/>
        <w:numPr>
          <w:ilvl w:val="0"/>
          <w:numId w:val="26"/>
        </w:numPr>
        <w:spacing w:before="240"/>
        <w:rPr>
          <w:b/>
          <w:bCs/>
        </w:rPr>
      </w:pPr>
      <w:r w:rsidRPr="00336FA5">
        <w:rPr>
          <w:b/>
          <w:bCs/>
        </w:rPr>
        <w:t>NIST CSF 2.0:</w:t>
      </w:r>
      <w:r>
        <w:t xml:space="preserve"> </w:t>
      </w:r>
      <w:hyperlink r:id="rId17" w:history="1">
        <w:r w:rsidRPr="00F65E85">
          <w:rPr>
            <w:rStyle w:val="Hyperlink"/>
          </w:rPr>
          <w:t>https://www.nist.gov/cyberframework</w:t>
        </w:r>
      </w:hyperlink>
      <w:r>
        <w:t xml:space="preserve"> </w:t>
      </w:r>
    </w:p>
    <w:p w14:paraId="31A3545F" w14:textId="77777777" w:rsidR="00D85C56" w:rsidRPr="00336FA5" w:rsidRDefault="00D85C56" w:rsidP="00D85C56">
      <w:pPr>
        <w:pStyle w:val="ListParagraph"/>
        <w:numPr>
          <w:ilvl w:val="0"/>
          <w:numId w:val="26"/>
        </w:numPr>
        <w:spacing w:before="240"/>
        <w:rPr>
          <w:b/>
          <w:bCs/>
        </w:rPr>
      </w:pPr>
      <w:r w:rsidRPr="00336FA5">
        <w:rPr>
          <w:b/>
          <w:bCs/>
        </w:rPr>
        <w:t>NIST CSF 1.1:</w:t>
      </w:r>
      <w:r>
        <w:t xml:space="preserve"> </w:t>
      </w:r>
      <w:hyperlink r:id="rId18" w:history="1">
        <w:r w:rsidRPr="00F65E85">
          <w:rPr>
            <w:rStyle w:val="Hyperlink"/>
          </w:rPr>
          <w:t>https://www.nist.gov/cyberframework/csf-11-archive</w:t>
        </w:r>
      </w:hyperlink>
      <w:r>
        <w:t xml:space="preserve"> </w:t>
      </w:r>
    </w:p>
    <w:p w14:paraId="61E886F1" w14:textId="77777777" w:rsidR="00D85C56" w:rsidRPr="00336FA5" w:rsidRDefault="00D85C56" w:rsidP="00D85C56">
      <w:pPr>
        <w:pStyle w:val="ListParagraph"/>
        <w:numPr>
          <w:ilvl w:val="0"/>
          <w:numId w:val="26"/>
        </w:numPr>
        <w:spacing w:before="240"/>
        <w:rPr>
          <w:b/>
          <w:bCs/>
        </w:rPr>
      </w:pPr>
      <w:r w:rsidRPr="00336FA5">
        <w:rPr>
          <w:b/>
          <w:bCs/>
        </w:rPr>
        <w:t>NIST SP 800-171:</w:t>
      </w:r>
      <w:r>
        <w:t xml:space="preserve"> </w:t>
      </w:r>
      <w:hyperlink r:id="rId19" w:history="1">
        <w:r w:rsidRPr="00F65E85">
          <w:rPr>
            <w:rStyle w:val="Hyperlink"/>
          </w:rPr>
          <w:t>https://csrc.nist.gov/pubs/sp/800/171/r3/final</w:t>
        </w:r>
      </w:hyperlink>
      <w:r>
        <w:t xml:space="preserve"> </w:t>
      </w:r>
    </w:p>
    <w:p w14:paraId="5E9DF72A" w14:textId="10CCB12D" w:rsidR="00D85C56" w:rsidRPr="00D85C56" w:rsidRDefault="00D85C56" w:rsidP="00D85C56">
      <w:pPr>
        <w:pStyle w:val="ListParagraph"/>
        <w:numPr>
          <w:ilvl w:val="0"/>
          <w:numId w:val="26"/>
        </w:numPr>
        <w:spacing w:before="240"/>
        <w:rPr>
          <w:b/>
          <w:bCs/>
        </w:rPr>
      </w:pPr>
      <w:r w:rsidRPr="00336FA5">
        <w:rPr>
          <w:b/>
          <w:bCs/>
        </w:rPr>
        <w:t xml:space="preserve">New Mexico Executive Orders: </w:t>
      </w:r>
      <w:hyperlink r:id="rId20" w:history="1">
        <w:r>
          <w:rPr>
            <w:rStyle w:val="Hyperlink"/>
          </w:rPr>
          <w:t>Executive_Order_2024-011.pdf</w:t>
        </w:r>
      </w:hyperlink>
      <w:r>
        <w:t xml:space="preserve"> </w:t>
      </w:r>
      <w:r>
        <w:br/>
      </w:r>
    </w:p>
    <w:p w14:paraId="11C14E4B" w14:textId="67ACB1FE" w:rsidR="00CF4B3C" w:rsidRPr="008C7D8D" w:rsidRDefault="00494FFB" w:rsidP="00481E6B">
      <w:pPr>
        <w:pStyle w:val="Heading1"/>
      </w:pPr>
      <w: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08C14048" w:rsidR="008C7D8D" w:rsidRDefault="008C7D8D" w:rsidP="008C7D8D">
            <w:pPr>
              <w:spacing w:after="0"/>
              <w:jc w:val="center"/>
            </w:pPr>
            <w:r w:rsidRPr="00AC07F6">
              <w:rPr>
                <w:highlight w:val="cyan"/>
              </w:rPr>
              <w:t>06/01/202</w:t>
            </w:r>
            <w:r w:rsidR="00AC07F6" w:rsidRPr="00AC07F6">
              <w:rPr>
                <w:highlight w:val="cyan"/>
              </w:rPr>
              <w:t>6</w:t>
            </w:r>
          </w:p>
        </w:tc>
        <w:tc>
          <w:tcPr>
            <w:tcW w:w="1350" w:type="dxa"/>
            <w:vAlign w:val="center"/>
          </w:tcPr>
          <w:p w14:paraId="03EA8E08" w14:textId="566503BC" w:rsidR="008C7D8D" w:rsidRDefault="008C7D8D" w:rsidP="008C7D8D">
            <w:pPr>
              <w:spacing w:after="0"/>
              <w:jc w:val="center"/>
            </w:pPr>
            <w:r>
              <w:t>0.1</w:t>
            </w:r>
          </w:p>
        </w:tc>
        <w:tc>
          <w:tcPr>
            <w:tcW w:w="2520" w:type="dxa"/>
            <w:vAlign w:val="center"/>
          </w:tcPr>
          <w:p w14:paraId="58578C57" w14:textId="3851D7A2" w:rsidR="008C7D8D" w:rsidRDefault="008C7D8D" w:rsidP="008C7D8D">
            <w:pPr>
              <w:spacing w:after="0"/>
              <w:jc w:val="center"/>
            </w:pPr>
            <w:r>
              <w:t>-</w:t>
            </w:r>
          </w:p>
        </w:tc>
        <w:tc>
          <w:tcPr>
            <w:tcW w:w="4590" w:type="dxa"/>
            <w:vAlign w:val="center"/>
          </w:tcPr>
          <w:p w14:paraId="31AFD1BA" w14:textId="071BCA15" w:rsidR="008C7D8D" w:rsidRDefault="008C7D8D" w:rsidP="008C7D8D">
            <w:pPr>
              <w:spacing w:after="0"/>
              <w:jc w:val="center"/>
            </w:pPr>
            <w:r>
              <w:t>Initial Draft</w:t>
            </w:r>
          </w:p>
        </w:tc>
      </w:tr>
      <w:tr w:rsidR="008C7D8D" w14:paraId="6F8A8010" w14:textId="77777777" w:rsidTr="00494FFB">
        <w:trPr>
          <w:cantSplit/>
          <w:jc w:val="center"/>
        </w:trPr>
        <w:tc>
          <w:tcPr>
            <w:tcW w:w="1620" w:type="dxa"/>
            <w:vAlign w:val="center"/>
          </w:tcPr>
          <w:p w14:paraId="4453F4B4" w14:textId="167E2932" w:rsidR="008C7D8D" w:rsidRDefault="008C7D8D" w:rsidP="008C7D8D">
            <w:pPr>
              <w:spacing w:after="0"/>
              <w:jc w:val="center"/>
            </w:pPr>
            <w:r>
              <w:t>-</w:t>
            </w:r>
          </w:p>
        </w:tc>
        <w:tc>
          <w:tcPr>
            <w:tcW w:w="1350" w:type="dxa"/>
            <w:vAlign w:val="center"/>
          </w:tcPr>
          <w:p w14:paraId="63DF7A4D" w14:textId="5422EE1D" w:rsidR="008C7D8D" w:rsidRDefault="008C7D8D" w:rsidP="008C7D8D">
            <w:pPr>
              <w:spacing w:after="0"/>
              <w:jc w:val="center"/>
            </w:pPr>
            <w:r>
              <w:t>1.0</w:t>
            </w:r>
          </w:p>
        </w:tc>
        <w:tc>
          <w:tcPr>
            <w:tcW w:w="2520" w:type="dxa"/>
            <w:vAlign w:val="center"/>
          </w:tcPr>
          <w:p w14:paraId="0F63BECE" w14:textId="68FA873C" w:rsidR="008C7D8D" w:rsidRDefault="008C7D8D" w:rsidP="008C7D8D">
            <w:pPr>
              <w:spacing w:after="0"/>
              <w:jc w:val="center"/>
            </w:pPr>
            <w:r>
              <w:t>-</w:t>
            </w:r>
          </w:p>
        </w:tc>
        <w:tc>
          <w:tcPr>
            <w:tcW w:w="4590" w:type="dxa"/>
            <w:vAlign w:val="center"/>
          </w:tcPr>
          <w:p w14:paraId="009BAEB8" w14:textId="4C23AFF6" w:rsidR="008C7D8D" w:rsidRDefault="008C7D8D" w:rsidP="008C7D8D">
            <w:pPr>
              <w:spacing w:after="0"/>
              <w:jc w:val="center"/>
            </w:pPr>
            <w:r>
              <w:t>Published Policy</w:t>
            </w:r>
          </w:p>
        </w:tc>
      </w:tr>
      <w:tr w:rsidR="008C7D8D" w14:paraId="0C3C3A40" w14:textId="77777777" w:rsidTr="00494FFB">
        <w:trPr>
          <w:cantSplit/>
          <w:jc w:val="center"/>
        </w:trPr>
        <w:tc>
          <w:tcPr>
            <w:tcW w:w="1620" w:type="dxa"/>
            <w:vAlign w:val="center"/>
          </w:tcPr>
          <w:p w14:paraId="747FF57E" w14:textId="11D87EA6" w:rsidR="008C7D8D" w:rsidRDefault="008C7D8D" w:rsidP="008C7D8D">
            <w:pPr>
              <w:spacing w:after="0"/>
              <w:jc w:val="center"/>
            </w:pPr>
            <w:r>
              <w:t>-</w:t>
            </w:r>
          </w:p>
        </w:tc>
        <w:tc>
          <w:tcPr>
            <w:tcW w:w="1350" w:type="dxa"/>
            <w:vAlign w:val="center"/>
          </w:tcPr>
          <w:p w14:paraId="6BF9D5B6" w14:textId="66BDD2A7" w:rsidR="008C7D8D" w:rsidRDefault="008C7D8D" w:rsidP="008C7D8D">
            <w:pPr>
              <w:spacing w:after="0"/>
              <w:jc w:val="center"/>
            </w:pPr>
            <w:r>
              <w:t>-</w:t>
            </w:r>
          </w:p>
        </w:tc>
        <w:tc>
          <w:tcPr>
            <w:tcW w:w="2520" w:type="dxa"/>
            <w:vAlign w:val="center"/>
          </w:tcPr>
          <w:p w14:paraId="6A889988" w14:textId="16DCF061" w:rsidR="008C7D8D" w:rsidRDefault="008C7D8D" w:rsidP="008C7D8D">
            <w:pPr>
              <w:spacing w:after="0"/>
              <w:jc w:val="center"/>
            </w:pPr>
            <w:r>
              <w:t>-</w:t>
            </w:r>
          </w:p>
        </w:tc>
        <w:tc>
          <w:tcPr>
            <w:tcW w:w="4590" w:type="dxa"/>
            <w:vAlign w:val="center"/>
          </w:tcPr>
          <w:p w14:paraId="1576DE56" w14:textId="23468FFF" w:rsidR="008C7D8D" w:rsidRDefault="008C7D8D" w:rsidP="008C7D8D">
            <w:pPr>
              <w:spacing w:after="0"/>
              <w:jc w:val="center"/>
            </w:pPr>
            <w:r>
              <w:t>-</w:t>
            </w:r>
          </w:p>
        </w:tc>
      </w:tr>
      <w:tr w:rsidR="008C7D8D" w14:paraId="1598AB70" w14:textId="77777777" w:rsidTr="00494FFB">
        <w:trPr>
          <w:cantSplit/>
          <w:jc w:val="center"/>
        </w:trPr>
        <w:tc>
          <w:tcPr>
            <w:tcW w:w="1620" w:type="dxa"/>
            <w:vAlign w:val="center"/>
          </w:tcPr>
          <w:p w14:paraId="7D9354C8" w14:textId="06177548" w:rsidR="008C7D8D" w:rsidRDefault="008C7D8D" w:rsidP="008C7D8D">
            <w:pPr>
              <w:spacing w:after="0"/>
              <w:jc w:val="center"/>
            </w:pPr>
            <w:r>
              <w:t>-</w:t>
            </w:r>
          </w:p>
        </w:tc>
        <w:tc>
          <w:tcPr>
            <w:tcW w:w="1350" w:type="dxa"/>
            <w:vAlign w:val="center"/>
          </w:tcPr>
          <w:p w14:paraId="18286AF4" w14:textId="525831EC" w:rsidR="008C7D8D" w:rsidRDefault="008C7D8D" w:rsidP="008C7D8D">
            <w:pPr>
              <w:spacing w:after="0"/>
              <w:jc w:val="center"/>
            </w:pPr>
            <w:r>
              <w:t>-</w:t>
            </w:r>
          </w:p>
        </w:tc>
        <w:tc>
          <w:tcPr>
            <w:tcW w:w="2520" w:type="dxa"/>
            <w:vAlign w:val="center"/>
          </w:tcPr>
          <w:p w14:paraId="619BD480" w14:textId="76D1C659" w:rsidR="008C7D8D" w:rsidRDefault="008C7D8D" w:rsidP="008C7D8D">
            <w:pPr>
              <w:spacing w:after="0"/>
              <w:jc w:val="center"/>
            </w:pPr>
            <w:r>
              <w:t>-</w:t>
            </w:r>
          </w:p>
        </w:tc>
        <w:tc>
          <w:tcPr>
            <w:tcW w:w="4590" w:type="dxa"/>
            <w:vAlign w:val="center"/>
          </w:tcPr>
          <w:p w14:paraId="323425BE" w14:textId="3CE97517" w:rsidR="008C7D8D" w:rsidRDefault="008C7D8D" w:rsidP="008C7D8D">
            <w:pPr>
              <w:spacing w:after="0"/>
              <w:jc w:val="center"/>
            </w:pPr>
            <w:r>
              <w:t>Next Scheduled Policy Review</w:t>
            </w:r>
          </w:p>
        </w:tc>
      </w:tr>
    </w:tbl>
    <w:p w14:paraId="10A1367E" w14:textId="03D10C51" w:rsidR="004A23F1" w:rsidRDefault="004A23F1" w:rsidP="00481E6B">
      <w:pPr>
        <w:pStyle w:val="Heading1"/>
      </w:pPr>
      <w: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3DC6240A" w:rsidR="004A23F1" w:rsidRDefault="00452CB3" w:rsidP="004A23F1">
            <w:pPr>
              <w:spacing w:after="0"/>
            </w:pPr>
            <w:r w:rsidRPr="008C7D8D">
              <w:rPr>
                <w:highlight w:val="cyan"/>
              </w:rPr>
              <w:t>06/01/202</w:t>
            </w:r>
            <w:r w:rsidR="00AC07F6">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77777777" w:rsidR="00494FFB" w:rsidRPr="00B72B3E" w:rsidRDefault="00494FFB" w:rsidP="00494FFB"/>
    <w:sectPr w:rsidR="00494FFB" w:rsidRPr="00B72B3E" w:rsidSect="00965A02">
      <w:footerReference w:type="default" r:id="rId21"/>
      <w:footerReference w:type="first" r:id="rId22"/>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1504D" w14:textId="77777777" w:rsidR="00275687" w:rsidRDefault="00275687" w:rsidP="002F4343">
      <w:r>
        <w:separator/>
      </w:r>
    </w:p>
  </w:endnote>
  <w:endnote w:type="continuationSeparator" w:id="0">
    <w:p w14:paraId="061E4D08" w14:textId="77777777" w:rsidR="00275687" w:rsidRDefault="00275687"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b/>
        <w:bCs/>
        <w:color w:val="3F4040"/>
      </w:rPr>
      <w:id w:val="-1284577288"/>
      <w:docPartObj>
        <w:docPartGallery w:val="Page Numbers (Bottom of Page)"/>
        <w:docPartUnique/>
      </w:docPartObj>
    </w:sdtPr>
    <w:sdtEndPr>
      <w:rPr>
        <w:rStyle w:val="PageNumber"/>
      </w:rPr>
    </w:sdtEndPr>
    <w:sdtContent>
      <w:p w14:paraId="23409B19" w14:textId="224CC169" w:rsidR="00A7478C" w:rsidRPr="00A7478C" w:rsidRDefault="00A7478C">
        <w:pPr>
          <w:pStyle w:val="Footer"/>
          <w:framePr w:wrap="none" w:vAnchor="text" w:hAnchor="margin" w:xAlign="center" w:y="1"/>
          <w:rPr>
            <w:rStyle w:val="PageNumber"/>
            <w:rFonts w:ascii="Arial" w:hAnsi="Arial" w:cs="Arial"/>
            <w:b/>
            <w:bCs/>
            <w:color w:val="3F4040"/>
          </w:rPr>
        </w:pPr>
        <w:r w:rsidRPr="00A7478C">
          <w:rPr>
            <w:rStyle w:val="PageNumber"/>
            <w:rFonts w:ascii="Arial" w:hAnsi="Arial" w:cs="Arial"/>
            <w:b/>
            <w:bCs/>
            <w:color w:val="3F4040"/>
          </w:rPr>
          <w:t xml:space="preserve">Page </w:t>
        </w:r>
        <w:r w:rsidRPr="00A7478C">
          <w:rPr>
            <w:rStyle w:val="PageNumber"/>
            <w:rFonts w:ascii="Arial" w:hAnsi="Arial" w:cs="Arial"/>
            <w:b/>
            <w:bCs/>
            <w:color w:val="3F4040"/>
          </w:rPr>
          <w:fldChar w:fldCharType="begin"/>
        </w:r>
        <w:r w:rsidRPr="00A7478C">
          <w:rPr>
            <w:rStyle w:val="PageNumber"/>
            <w:rFonts w:ascii="Arial" w:hAnsi="Arial" w:cs="Arial"/>
            <w:b/>
            <w:bCs/>
            <w:color w:val="3F4040"/>
          </w:rPr>
          <w:instrText xml:space="preserve"> PAGE </w:instrText>
        </w:r>
        <w:r w:rsidRPr="00A7478C">
          <w:rPr>
            <w:rStyle w:val="PageNumber"/>
            <w:rFonts w:ascii="Arial" w:hAnsi="Arial" w:cs="Arial"/>
            <w:b/>
            <w:bCs/>
            <w:color w:val="3F4040"/>
          </w:rPr>
          <w:fldChar w:fldCharType="separate"/>
        </w:r>
        <w:r w:rsidRPr="00A7478C">
          <w:rPr>
            <w:rStyle w:val="PageNumber"/>
            <w:rFonts w:ascii="Arial" w:hAnsi="Arial" w:cs="Arial"/>
            <w:b/>
            <w:bCs/>
            <w:noProof/>
            <w:color w:val="3F4040"/>
          </w:rPr>
          <w:t>2</w:t>
        </w:r>
        <w:r w:rsidRPr="00A7478C">
          <w:rPr>
            <w:rStyle w:val="PageNumber"/>
            <w:rFonts w:ascii="Arial" w:hAnsi="Arial" w:cs="Arial"/>
            <w:b/>
            <w:bCs/>
            <w:color w:val="3F4040"/>
          </w:rPr>
          <w:fldChar w:fldCharType="end"/>
        </w:r>
      </w:p>
    </w:sdtContent>
  </w:sdt>
  <w:p w14:paraId="4D5A1A6F" w14:textId="6976DF3C" w:rsidR="00A7478C" w:rsidRPr="00A7478C" w:rsidRDefault="00A7478C" w:rsidP="00A7478C">
    <w:pPr>
      <w:pStyle w:val="Footer"/>
      <w:jc w:val="center"/>
      <w:rPr>
        <w:rFonts w:ascii="Arial" w:hAnsi="Arial" w:cs="Arial"/>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8F5FD" w14:textId="77777777" w:rsidR="005654B4" w:rsidRDefault="002B26AE">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8BC26" w14:textId="3D92E463" w:rsidR="00965A02" w:rsidRPr="00A7478C" w:rsidRDefault="00965A02" w:rsidP="00965A02">
    <w:pPr>
      <w:pStyle w:val="Footer"/>
      <w:jc w:val="right"/>
      <w:rPr>
        <w:rFonts w:ascii="Arial" w:hAnsi="Arial" w:cs="Arial"/>
        <w:b/>
        <w:bCs/>
      </w:rPr>
    </w:pPr>
    <w:r w:rsidRPr="00965A02">
      <w:rPr>
        <w:rFonts w:ascii="Arial" w:hAnsi="Arial" w:cs="Arial"/>
        <w:b/>
        <w:bCs/>
      </w:rPr>
      <w:t xml:space="preserve">Page </w:t>
    </w:r>
    <w:r w:rsidRPr="00965A02">
      <w:rPr>
        <w:rFonts w:ascii="Arial" w:hAnsi="Arial" w:cs="Arial"/>
        <w:b/>
        <w:bCs/>
      </w:rPr>
      <w:fldChar w:fldCharType="begin"/>
    </w:r>
    <w:r w:rsidRPr="00965A02">
      <w:rPr>
        <w:rFonts w:ascii="Arial" w:hAnsi="Arial" w:cs="Arial"/>
        <w:b/>
        <w:bCs/>
      </w:rPr>
      <w:instrText xml:space="preserve"> PAGE  \* Arabic  \* MERGEFORMAT </w:instrText>
    </w:r>
    <w:r w:rsidRPr="00965A02">
      <w:rPr>
        <w:rFonts w:ascii="Arial" w:hAnsi="Arial" w:cs="Arial"/>
        <w:b/>
        <w:bCs/>
      </w:rPr>
      <w:fldChar w:fldCharType="separate"/>
    </w:r>
    <w:r w:rsidRPr="00965A02">
      <w:rPr>
        <w:rFonts w:ascii="Arial" w:hAnsi="Arial" w:cs="Arial"/>
        <w:b/>
        <w:bCs/>
        <w:noProof/>
      </w:rPr>
      <w:t>1</w:t>
    </w:r>
    <w:r w:rsidRPr="00965A02">
      <w:rPr>
        <w:rFonts w:ascii="Arial" w:hAnsi="Arial" w:cs="Arial"/>
        <w:b/>
        <w:bCs/>
      </w:rPr>
      <w:fldChar w:fldCharType="end"/>
    </w:r>
    <w:r w:rsidRPr="00965A02">
      <w:rPr>
        <w:rFonts w:ascii="Arial" w:hAnsi="Arial" w:cs="Arial"/>
        <w:b/>
        <w:bCs/>
      </w:rPr>
      <w:t xml:space="preserve"> of </w:t>
    </w:r>
    <w:r w:rsidR="00917B32">
      <w:rPr>
        <w:rFonts w:ascii="Arial" w:hAnsi="Arial" w:cs="Arial"/>
        <w:b/>
        <w:bCs/>
      </w:rPr>
      <w:t>1</w:t>
    </w:r>
    <w:r w:rsidR="00182B39">
      <w:rPr>
        <w:rFonts w:ascii="Arial" w:hAnsi="Arial" w:cs="Arial"/>
        <w:b/>
        <w:bCs/>
      </w:rPr>
      <w:t>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0D3B" w14:textId="77777777" w:rsidR="00965A02" w:rsidRDefault="00965A02">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84A88" w14:textId="77777777" w:rsidR="00275687" w:rsidRDefault="00275687" w:rsidP="002F4343">
      <w:r>
        <w:separator/>
      </w:r>
    </w:p>
  </w:footnote>
  <w:footnote w:type="continuationSeparator" w:id="0">
    <w:p w14:paraId="3047EDB4" w14:textId="77777777" w:rsidR="00275687" w:rsidRDefault="00275687"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7F9D6C7B"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1.9pt;height:732.9pt;visibility:visibl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534pt;height:549.9pt;visibility:visible" o:bullet="t">
        <v:imagedata r:id="rId2" o:title=""/>
      </v:shape>
    </w:pict>
  </w:numPicBullet>
  <w:numPicBullet w:numPicBulletId="2">
    <w:pict>
      <v:shape id="_x0000_i1027" type="#_x0000_t75" style="width:837pt;height:860.4pt;visibility:visibl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A1980"/>
    <w:multiLevelType w:val="hybridMultilevel"/>
    <w:tmpl w:val="D18CA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753FF"/>
    <w:multiLevelType w:val="multilevel"/>
    <w:tmpl w:val="392250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D737940"/>
    <w:multiLevelType w:val="hybridMultilevel"/>
    <w:tmpl w:val="D3C6F96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 w15:restartNumberingAfterBreak="0">
    <w:nsid w:val="223D3E69"/>
    <w:multiLevelType w:val="hybridMultilevel"/>
    <w:tmpl w:val="D25A63AE"/>
    <w:lvl w:ilvl="0" w:tplc="BC6E3B8C">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7D3E2E"/>
    <w:multiLevelType w:val="hybridMultilevel"/>
    <w:tmpl w:val="6CE05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1779D"/>
    <w:multiLevelType w:val="hybridMultilevel"/>
    <w:tmpl w:val="2F926402"/>
    <w:lvl w:ilvl="0" w:tplc="BC34D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710F52"/>
    <w:multiLevelType w:val="hybridMultilevel"/>
    <w:tmpl w:val="B9B0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E6340F"/>
    <w:multiLevelType w:val="hybridMultilevel"/>
    <w:tmpl w:val="B370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117A0"/>
    <w:multiLevelType w:val="hybridMultilevel"/>
    <w:tmpl w:val="1A94F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73F52BA"/>
    <w:multiLevelType w:val="hybridMultilevel"/>
    <w:tmpl w:val="C7F8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3916E62"/>
    <w:multiLevelType w:val="hybridMultilevel"/>
    <w:tmpl w:val="B2E45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74A1217"/>
    <w:multiLevelType w:val="hybridMultilevel"/>
    <w:tmpl w:val="3CFCD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2"/>
  </w:num>
  <w:num w:numId="2" w16cid:durableId="1870292006">
    <w:abstractNumId w:val="22"/>
  </w:num>
  <w:num w:numId="3" w16cid:durableId="1037974868">
    <w:abstractNumId w:val="29"/>
  </w:num>
  <w:num w:numId="4" w16cid:durableId="1786194543">
    <w:abstractNumId w:val="1"/>
  </w:num>
  <w:num w:numId="5" w16cid:durableId="272716593">
    <w:abstractNumId w:val="12"/>
  </w:num>
  <w:num w:numId="6" w16cid:durableId="1446922643">
    <w:abstractNumId w:val="6"/>
  </w:num>
  <w:num w:numId="7" w16cid:durableId="2017339123">
    <w:abstractNumId w:val="23"/>
  </w:num>
  <w:num w:numId="8" w16cid:durableId="560019094">
    <w:abstractNumId w:val="18"/>
  </w:num>
  <w:num w:numId="9" w16cid:durableId="310719103">
    <w:abstractNumId w:val="16"/>
  </w:num>
  <w:num w:numId="10" w16cid:durableId="248346028">
    <w:abstractNumId w:val="3"/>
  </w:num>
  <w:num w:numId="11" w16cid:durableId="2050302068">
    <w:abstractNumId w:val="21"/>
  </w:num>
  <w:num w:numId="12" w16cid:durableId="156699124">
    <w:abstractNumId w:val="24"/>
  </w:num>
  <w:num w:numId="13" w16cid:durableId="217864205">
    <w:abstractNumId w:val="20"/>
  </w:num>
  <w:num w:numId="14" w16cid:durableId="1203638250">
    <w:abstractNumId w:val="19"/>
  </w:num>
  <w:num w:numId="15" w16cid:durableId="514347271">
    <w:abstractNumId w:val="4"/>
  </w:num>
  <w:num w:numId="16" w16cid:durableId="1455292902">
    <w:abstractNumId w:val="10"/>
  </w:num>
  <w:num w:numId="17" w16cid:durableId="1105619125">
    <w:abstractNumId w:val="15"/>
  </w:num>
  <w:num w:numId="18" w16cid:durableId="1675910304">
    <w:abstractNumId w:val="25"/>
  </w:num>
  <w:num w:numId="19" w16cid:durableId="270169552">
    <w:abstractNumId w:val="14"/>
  </w:num>
  <w:num w:numId="20" w16cid:durableId="1943954255">
    <w:abstractNumId w:val="28"/>
  </w:num>
  <w:num w:numId="21" w16cid:durableId="1011448656">
    <w:abstractNumId w:val="0"/>
  </w:num>
  <w:num w:numId="22" w16cid:durableId="555166402">
    <w:abstractNumId w:val="7"/>
  </w:num>
  <w:num w:numId="23" w16cid:durableId="806629126">
    <w:abstractNumId w:val="9"/>
  </w:num>
  <w:num w:numId="24" w16cid:durableId="837158137">
    <w:abstractNumId w:val="26"/>
  </w:num>
  <w:num w:numId="25" w16cid:durableId="2053143298">
    <w:abstractNumId w:val="11"/>
  </w:num>
  <w:num w:numId="26" w16cid:durableId="333918802">
    <w:abstractNumId w:val="8"/>
  </w:num>
  <w:num w:numId="27" w16cid:durableId="2145150802">
    <w:abstractNumId w:val="27"/>
  </w:num>
  <w:num w:numId="28" w16cid:durableId="939409026">
    <w:abstractNumId w:val="17"/>
  </w:num>
  <w:num w:numId="29" w16cid:durableId="1631478224">
    <w:abstractNumId w:val="13"/>
  </w:num>
  <w:num w:numId="30" w16cid:durableId="1048410064">
    <w:abstractNumId w:val="5"/>
  </w:num>
  <w:num w:numId="31" w16cid:durableId="777019060">
    <w:abstractNumId w:val="30"/>
  </w:num>
  <w:num w:numId="32" w16cid:durableId="1737896352">
    <w:abstractNumId w:val="30"/>
  </w:num>
  <w:num w:numId="33" w16cid:durableId="2098666895">
    <w:abstractNumId w:val="3"/>
  </w:num>
  <w:num w:numId="34" w16cid:durableId="1021853625">
    <w:abstractNumId w:val="3"/>
  </w:num>
  <w:num w:numId="35" w16cid:durableId="1804077342">
    <w:abstractNumId w:val="3"/>
  </w:num>
  <w:num w:numId="36" w16cid:durableId="114259445">
    <w:abstractNumId w:val="3"/>
  </w:num>
  <w:num w:numId="37" w16cid:durableId="63339724">
    <w:abstractNumId w:val="3"/>
  </w:num>
  <w:num w:numId="38" w16cid:durableId="729814861">
    <w:abstractNumId w:val="5"/>
  </w:num>
  <w:num w:numId="39" w16cid:durableId="158737915">
    <w:abstractNumId w:val="30"/>
  </w:num>
  <w:num w:numId="40" w16cid:durableId="1219821905">
    <w:abstractNumId w:val="30"/>
  </w:num>
  <w:num w:numId="41" w16cid:durableId="1037466097">
    <w:abstractNumId w:val="3"/>
  </w:num>
  <w:num w:numId="42" w16cid:durableId="1975942818">
    <w:abstractNumId w:val="3"/>
  </w:num>
  <w:num w:numId="43" w16cid:durableId="1338383673">
    <w:abstractNumId w:val="3"/>
  </w:num>
  <w:num w:numId="44" w16cid:durableId="1295017142">
    <w:abstractNumId w:val="3"/>
  </w:num>
  <w:num w:numId="45" w16cid:durableId="1425808917">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0873"/>
    <w:rsid w:val="00011C4B"/>
    <w:rsid w:val="00015016"/>
    <w:rsid w:val="0001562E"/>
    <w:rsid w:val="00016DF6"/>
    <w:rsid w:val="000178FA"/>
    <w:rsid w:val="00017D43"/>
    <w:rsid w:val="00022F62"/>
    <w:rsid w:val="00024771"/>
    <w:rsid w:val="00026CAA"/>
    <w:rsid w:val="00027019"/>
    <w:rsid w:val="00027695"/>
    <w:rsid w:val="000327D4"/>
    <w:rsid w:val="000340CE"/>
    <w:rsid w:val="000344E7"/>
    <w:rsid w:val="00035B04"/>
    <w:rsid w:val="0003711B"/>
    <w:rsid w:val="00040186"/>
    <w:rsid w:val="0004171D"/>
    <w:rsid w:val="000419F2"/>
    <w:rsid w:val="000433B5"/>
    <w:rsid w:val="000436E6"/>
    <w:rsid w:val="000448DA"/>
    <w:rsid w:val="00046178"/>
    <w:rsid w:val="000463F7"/>
    <w:rsid w:val="000477DA"/>
    <w:rsid w:val="000500AD"/>
    <w:rsid w:val="00051F45"/>
    <w:rsid w:val="00052368"/>
    <w:rsid w:val="00053858"/>
    <w:rsid w:val="00053970"/>
    <w:rsid w:val="00053CAA"/>
    <w:rsid w:val="0005499B"/>
    <w:rsid w:val="0006254D"/>
    <w:rsid w:val="00062736"/>
    <w:rsid w:val="000643A8"/>
    <w:rsid w:val="00064631"/>
    <w:rsid w:val="0006722C"/>
    <w:rsid w:val="00067AB8"/>
    <w:rsid w:val="00067DF8"/>
    <w:rsid w:val="00071315"/>
    <w:rsid w:val="000725D1"/>
    <w:rsid w:val="0007396E"/>
    <w:rsid w:val="00074A96"/>
    <w:rsid w:val="0007556C"/>
    <w:rsid w:val="00077E49"/>
    <w:rsid w:val="00082772"/>
    <w:rsid w:val="00083FE4"/>
    <w:rsid w:val="00087281"/>
    <w:rsid w:val="00087E9C"/>
    <w:rsid w:val="00090819"/>
    <w:rsid w:val="00091D9B"/>
    <w:rsid w:val="00092F9A"/>
    <w:rsid w:val="00094C92"/>
    <w:rsid w:val="00095AA2"/>
    <w:rsid w:val="00095B95"/>
    <w:rsid w:val="000961CC"/>
    <w:rsid w:val="000A04CF"/>
    <w:rsid w:val="000A2367"/>
    <w:rsid w:val="000A24FD"/>
    <w:rsid w:val="000A2B21"/>
    <w:rsid w:val="000A31D1"/>
    <w:rsid w:val="000A549E"/>
    <w:rsid w:val="000A60E3"/>
    <w:rsid w:val="000B041E"/>
    <w:rsid w:val="000B0D84"/>
    <w:rsid w:val="000B219A"/>
    <w:rsid w:val="000B2C47"/>
    <w:rsid w:val="000B48A9"/>
    <w:rsid w:val="000B491F"/>
    <w:rsid w:val="000B4BFB"/>
    <w:rsid w:val="000B624A"/>
    <w:rsid w:val="000C37B7"/>
    <w:rsid w:val="000C52A8"/>
    <w:rsid w:val="000C55AD"/>
    <w:rsid w:val="000D19A7"/>
    <w:rsid w:val="000D4513"/>
    <w:rsid w:val="000D5932"/>
    <w:rsid w:val="000D783D"/>
    <w:rsid w:val="000D79FF"/>
    <w:rsid w:val="000D7AE6"/>
    <w:rsid w:val="000E0453"/>
    <w:rsid w:val="000E2228"/>
    <w:rsid w:val="000E39E1"/>
    <w:rsid w:val="000E5C5E"/>
    <w:rsid w:val="000F0A14"/>
    <w:rsid w:val="000F1EE9"/>
    <w:rsid w:val="000F3940"/>
    <w:rsid w:val="000F4812"/>
    <w:rsid w:val="000F5FED"/>
    <w:rsid w:val="000F6124"/>
    <w:rsid w:val="000F652C"/>
    <w:rsid w:val="000F67E0"/>
    <w:rsid w:val="000F7056"/>
    <w:rsid w:val="000F7E48"/>
    <w:rsid w:val="001003A3"/>
    <w:rsid w:val="00103638"/>
    <w:rsid w:val="00104E15"/>
    <w:rsid w:val="001102CB"/>
    <w:rsid w:val="00110F63"/>
    <w:rsid w:val="00116B0F"/>
    <w:rsid w:val="00117ACF"/>
    <w:rsid w:val="00120012"/>
    <w:rsid w:val="00121AD0"/>
    <w:rsid w:val="00121FE4"/>
    <w:rsid w:val="00122AEC"/>
    <w:rsid w:val="00123A0E"/>
    <w:rsid w:val="001351A2"/>
    <w:rsid w:val="00137FF4"/>
    <w:rsid w:val="00141B83"/>
    <w:rsid w:val="001439F7"/>
    <w:rsid w:val="00145055"/>
    <w:rsid w:val="00146CDA"/>
    <w:rsid w:val="0015073E"/>
    <w:rsid w:val="0015269A"/>
    <w:rsid w:val="0015625D"/>
    <w:rsid w:val="00160640"/>
    <w:rsid w:val="001606F1"/>
    <w:rsid w:val="00161B81"/>
    <w:rsid w:val="001620B9"/>
    <w:rsid w:val="001622A3"/>
    <w:rsid w:val="00164D49"/>
    <w:rsid w:val="00164F19"/>
    <w:rsid w:val="001653E0"/>
    <w:rsid w:val="0016767F"/>
    <w:rsid w:val="00172B7E"/>
    <w:rsid w:val="00172F81"/>
    <w:rsid w:val="00177310"/>
    <w:rsid w:val="00177F3D"/>
    <w:rsid w:val="00180803"/>
    <w:rsid w:val="0018097A"/>
    <w:rsid w:val="00182B39"/>
    <w:rsid w:val="0018307A"/>
    <w:rsid w:val="001839FA"/>
    <w:rsid w:val="00184DA8"/>
    <w:rsid w:val="0018640D"/>
    <w:rsid w:val="00186637"/>
    <w:rsid w:val="00186DA5"/>
    <w:rsid w:val="00190FC3"/>
    <w:rsid w:val="00191BE9"/>
    <w:rsid w:val="00192276"/>
    <w:rsid w:val="001923A7"/>
    <w:rsid w:val="00194AA5"/>
    <w:rsid w:val="00196F05"/>
    <w:rsid w:val="001A1575"/>
    <w:rsid w:val="001A29D7"/>
    <w:rsid w:val="001A2BD1"/>
    <w:rsid w:val="001A3921"/>
    <w:rsid w:val="001A46EA"/>
    <w:rsid w:val="001A4A2E"/>
    <w:rsid w:val="001A5620"/>
    <w:rsid w:val="001A618A"/>
    <w:rsid w:val="001A740D"/>
    <w:rsid w:val="001B185A"/>
    <w:rsid w:val="001B1E26"/>
    <w:rsid w:val="001B2166"/>
    <w:rsid w:val="001B26F5"/>
    <w:rsid w:val="001B280C"/>
    <w:rsid w:val="001B2FAA"/>
    <w:rsid w:val="001B452F"/>
    <w:rsid w:val="001B7859"/>
    <w:rsid w:val="001C3D29"/>
    <w:rsid w:val="001C5173"/>
    <w:rsid w:val="001C6570"/>
    <w:rsid w:val="001D7F9F"/>
    <w:rsid w:val="001E16B0"/>
    <w:rsid w:val="001E25D0"/>
    <w:rsid w:val="001E5036"/>
    <w:rsid w:val="001F0C9D"/>
    <w:rsid w:val="001F0F11"/>
    <w:rsid w:val="001F35E8"/>
    <w:rsid w:val="001F3C6E"/>
    <w:rsid w:val="001F3D41"/>
    <w:rsid w:val="001F6453"/>
    <w:rsid w:val="001F6DA5"/>
    <w:rsid w:val="001F7842"/>
    <w:rsid w:val="00206C68"/>
    <w:rsid w:val="00207BD6"/>
    <w:rsid w:val="002102F3"/>
    <w:rsid w:val="00212372"/>
    <w:rsid w:val="00213100"/>
    <w:rsid w:val="00214180"/>
    <w:rsid w:val="00223763"/>
    <w:rsid w:val="00224BC4"/>
    <w:rsid w:val="00226160"/>
    <w:rsid w:val="0022705E"/>
    <w:rsid w:val="00227EB9"/>
    <w:rsid w:val="0023175B"/>
    <w:rsid w:val="00232727"/>
    <w:rsid w:val="002339AA"/>
    <w:rsid w:val="002357BC"/>
    <w:rsid w:val="0023647A"/>
    <w:rsid w:val="00236FD1"/>
    <w:rsid w:val="00237858"/>
    <w:rsid w:val="00237B70"/>
    <w:rsid w:val="00237C6B"/>
    <w:rsid w:val="0024315D"/>
    <w:rsid w:val="00243A48"/>
    <w:rsid w:val="00247673"/>
    <w:rsid w:val="00247AF1"/>
    <w:rsid w:val="00253059"/>
    <w:rsid w:val="002530F2"/>
    <w:rsid w:val="00253AE7"/>
    <w:rsid w:val="002544E5"/>
    <w:rsid w:val="0025533A"/>
    <w:rsid w:val="002579C0"/>
    <w:rsid w:val="00260553"/>
    <w:rsid w:val="002618A4"/>
    <w:rsid w:val="00265CEA"/>
    <w:rsid w:val="00266AA5"/>
    <w:rsid w:val="002713EE"/>
    <w:rsid w:val="0027248F"/>
    <w:rsid w:val="002726FD"/>
    <w:rsid w:val="002736A0"/>
    <w:rsid w:val="00275687"/>
    <w:rsid w:val="00276B99"/>
    <w:rsid w:val="00276E51"/>
    <w:rsid w:val="00280A61"/>
    <w:rsid w:val="002834C1"/>
    <w:rsid w:val="00283C02"/>
    <w:rsid w:val="00284528"/>
    <w:rsid w:val="00285CC5"/>
    <w:rsid w:val="002876FB"/>
    <w:rsid w:val="00287B9F"/>
    <w:rsid w:val="0029589C"/>
    <w:rsid w:val="00297987"/>
    <w:rsid w:val="002A0DE5"/>
    <w:rsid w:val="002A4138"/>
    <w:rsid w:val="002A46F1"/>
    <w:rsid w:val="002A76C5"/>
    <w:rsid w:val="002B1873"/>
    <w:rsid w:val="002B26AE"/>
    <w:rsid w:val="002B32E8"/>
    <w:rsid w:val="002B5365"/>
    <w:rsid w:val="002C0A2C"/>
    <w:rsid w:val="002C6390"/>
    <w:rsid w:val="002D1046"/>
    <w:rsid w:val="002D1B23"/>
    <w:rsid w:val="002D29D1"/>
    <w:rsid w:val="002E2CF3"/>
    <w:rsid w:val="002E35D5"/>
    <w:rsid w:val="002E5F7C"/>
    <w:rsid w:val="002F172D"/>
    <w:rsid w:val="002F1A28"/>
    <w:rsid w:val="002F1CF9"/>
    <w:rsid w:val="002F21B1"/>
    <w:rsid w:val="002F2DCE"/>
    <w:rsid w:val="002F36A2"/>
    <w:rsid w:val="002F3DD0"/>
    <w:rsid w:val="002F4343"/>
    <w:rsid w:val="002F44B3"/>
    <w:rsid w:val="002F5C88"/>
    <w:rsid w:val="0030010A"/>
    <w:rsid w:val="003007C6"/>
    <w:rsid w:val="0030187E"/>
    <w:rsid w:val="003024FF"/>
    <w:rsid w:val="00303017"/>
    <w:rsid w:val="00303B51"/>
    <w:rsid w:val="0030594D"/>
    <w:rsid w:val="00312038"/>
    <w:rsid w:val="0031333C"/>
    <w:rsid w:val="00314092"/>
    <w:rsid w:val="00316BDF"/>
    <w:rsid w:val="00322F55"/>
    <w:rsid w:val="00322FFC"/>
    <w:rsid w:val="0032482D"/>
    <w:rsid w:val="00327080"/>
    <w:rsid w:val="00327FD1"/>
    <w:rsid w:val="003300FA"/>
    <w:rsid w:val="00332157"/>
    <w:rsid w:val="003338AD"/>
    <w:rsid w:val="003345B3"/>
    <w:rsid w:val="00337104"/>
    <w:rsid w:val="00337F66"/>
    <w:rsid w:val="00340C72"/>
    <w:rsid w:val="0034107B"/>
    <w:rsid w:val="00343698"/>
    <w:rsid w:val="00346B80"/>
    <w:rsid w:val="00347FA3"/>
    <w:rsid w:val="00353282"/>
    <w:rsid w:val="00353CE3"/>
    <w:rsid w:val="00355974"/>
    <w:rsid w:val="0035610B"/>
    <w:rsid w:val="00356B84"/>
    <w:rsid w:val="00356F38"/>
    <w:rsid w:val="003570C7"/>
    <w:rsid w:val="003573C5"/>
    <w:rsid w:val="003615C4"/>
    <w:rsid w:val="00361CF3"/>
    <w:rsid w:val="0036220C"/>
    <w:rsid w:val="00362942"/>
    <w:rsid w:val="00362E6F"/>
    <w:rsid w:val="0036346A"/>
    <w:rsid w:val="0036665C"/>
    <w:rsid w:val="00367651"/>
    <w:rsid w:val="003710B7"/>
    <w:rsid w:val="00371931"/>
    <w:rsid w:val="00372958"/>
    <w:rsid w:val="00375260"/>
    <w:rsid w:val="0037565C"/>
    <w:rsid w:val="00375A63"/>
    <w:rsid w:val="00375F0D"/>
    <w:rsid w:val="00376CBF"/>
    <w:rsid w:val="00382057"/>
    <w:rsid w:val="00382DB9"/>
    <w:rsid w:val="003836B8"/>
    <w:rsid w:val="0038442C"/>
    <w:rsid w:val="003871FD"/>
    <w:rsid w:val="0038787A"/>
    <w:rsid w:val="003922BF"/>
    <w:rsid w:val="003950BE"/>
    <w:rsid w:val="0039518F"/>
    <w:rsid w:val="003A03E2"/>
    <w:rsid w:val="003A14E4"/>
    <w:rsid w:val="003A1FE0"/>
    <w:rsid w:val="003A36FD"/>
    <w:rsid w:val="003A707A"/>
    <w:rsid w:val="003B114D"/>
    <w:rsid w:val="003B2EFC"/>
    <w:rsid w:val="003B35A5"/>
    <w:rsid w:val="003B4C10"/>
    <w:rsid w:val="003B5602"/>
    <w:rsid w:val="003B5DCF"/>
    <w:rsid w:val="003B77BE"/>
    <w:rsid w:val="003B7930"/>
    <w:rsid w:val="003B7C54"/>
    <w:rsid w:val="003C19C8"/>
    <w:rsid w:val="003C2889"/>
    <w:rsid w:val="003C3B04"/>
    <w:rsid w:val="003C5F2B"/>
    <w:rsid w:val="003C65C3"/>
    <w:rsid w:val="003C6819"/>
    <w:rsid w:val="003C6993"/>
    <w:rsid w:val="003C7BCE"/>
    <w:rsid w:val="003D1190"/>
    <w:rsid w:val="003D2C86"/>
    <w:rsid w:val="003D4AE6"/>
    <w:rsid w:val="003D5E1A"/>
    <w:rsid w:val="003D75EE"/>
    <w:rsid w:val="003E3ED1"/>
    <w:rsid w:val="003E41E9"/>
    <w:rsid w:val="003E70F0"/>
    <w:rsid w:val="003F07E0"/>
    <w:rsid w:val="003F103E"/>
    <w:rsid w:val="003F2E82"/>
    <w:rsid w:val="003F4E66"/>
    <w:rsid w:val="003F6654"/>
    <w:rsid w:val="003F739C"/>
    <w:rsid w:val="00400C20"/>
    <w:rsid w:val="0040160F"/>
    <w:rsid w:val="00404ADC"/>
    <w:rsid w:val="00404C61"/>
    <w:rsid w:val="004068D4"/>
    <w:rsid w:val="00407713"/>
    <w:rsid w:val="00410435"/>
    <w:rsid w:val="0041248B"/>
    <w:rsid w:val="00414965"/>
    <w:rsid w:val="004216A1"/>
    <w:rsid w:val="00422C6A"/>
    <w:rsid w:val="004236DD"/>
    <w:rsid w:val="0042441D"/>
    <w:rsid w:val="00425BA8"/>
    <w:rsid w:val="0042669E"/>
    <w:rsid w:val="00427522"/>
    <w:rsid w:val="004275E9"/>
    <w:rsid w:val="0043091D"/>
    <w:rsid w:val="00436156"/>
    <w:rsid w:val="00436371"/>
    <w:rsid w:val="0043684C"/>
    <w:rsid w:val="00443880"/>
    <w:rsid w:val="00446783"/>
    <w:rsid w:val="00447A98"/>
    <w:rsid w:val="00450F2A"/>
    <w:rsid w:val="00452CB3"/>
    <w:rsid w:val="004550CA"/>
    <w:rsid w:val="00455575"/>
    <w:rsid w:val="00457634"/>
    <w:rsid w:val="00457DBD"/>
    <w:rsid w:val="004604A1"/>
    <w:rsid w:val="00461719"/>
    <w:rsid w:val="004625A6"/>
    <w:rsid w:val="00462872"/>
    <w:rsid w:val="004669E1"/>
    <w:rsid w:val="00467038"/>
    <w:rsid w:val="004675FF"/>
    <w:rsid w:val="0047099C"/>
    <w:rsid w:val="004721EF"/>
    <w:rsid w:val="00472E44"/>
    <w:rsid w:val="00474565"/>
    <w:rsid w:val="00474D99"/>
    <w:rsid w:val="0047509A"/>
    <w:rsid w:val="00477C41"/>
    <w:rsid w:val="00481E6B"/>
    <w:rsid w:val="004823BD"/>
    <w:rsid w:val="00483751"/>
    <w:rsid w:val="0048521C"/>
    <w:rsid w:val="004866FC"/>
    <w:rsid w:val="00490708"/>
    <w:rsid w:val="00491B24"/>
    <w:rsid w:val="00492985"/>
    <w:rsid w:val="0049340D"/>
    <w:rsid w:val="00494FFB"/>
    <w:rsid w:val="00496709"/>
    <w:rsid w:val="00497E87"/>
    <w:rsid w:val="004A024B"/>
    <w:rsid w:val="004A0692"/>
    <w:rsid w:val="004A23F1"/>
    <w:rsid w:val="004A5194"/>
    <w:rsid w:val="004A5286"/>
    <w:rsid w:val="004A7F2F"/>
    <w:rsid w:val="004B080A"/>
    <w:rsid w:val="004B09E0"/>
    <w:rsid w:val="004B1A94"/>
    <w:rsid w:val="004B353A"/>
    <w:rsid w:val="004B3E09"/>
    <w:rsid w:val="004B5E18"/>
    <w:rsid w:val="004B5F97"/>
    <w:rsid w:val="004B70C0"/>
    <w:rsid w:val="004C1FC5"/>
    <w:rsid w:val="004C3D5A"/>
    <w:rsid w:val="004C4EB7"/>
    <w:rsid w:val="004C5B1A"/>
    <w:rsid w:val="004C668C"/>
    <w:rsid w:val="004C6CBB"/>
    <w:rsid w:val="004D751D"/>
    <w:rsid w:val="004D7CF5"/>
    <w:rsid w:val="004E078A"/>
    <w:rsid w:val="004E1FCF"/>
    <w:rsid w:val="004E2B2E"/>
    <w:rsid w:val="004E445F"/>
    <w:rsid w:val="004E5146"/>
    <w:rsid w:val="004F10E3"/>
    <w:rsid w:val="004F2219"/>
    <w:rsid w:val="004F3A13"/>
    <w:rsid w:val="004F3F4A"/>
    <w:rsid w:val="004F511B"/>
    <w:rsid w:val="004F75A5"/>
    <w:rsid w:val="004F7744"/>
    <w:rsid w:val="00500AF7"/>
    <w:rsid w:val="005021E5"/>
    <w:rsid w:val="00502F00"/>
    <w:rsid w:val="005033AB"/>
    <w:rsid w:val="00503DC3"/>
    <w:rsid w:val="005127AF"/>
    <w:rsid w:val="005152E6"/>
    <w:rsid w:val="00520A74"/>
    <w:rsid w:val="00520BBE"/>
    <w:rsid w:val="005223EF"/>
    <w:rsid w:val="00522D9E"/>
    <w:rsid w:val="0052359E"/>
    <w:rsid w:val="00524337"/>
    <w:rsid w:val="005264BB"/>
    <w:rsid w:val="00527270"/>
    <w:rsid w:val="00532485"/>
    <w:rsid w:val="00533EA5"/>
    <w:rsid w:val="00534C5E"/>
    <w:rsid w:val="00536A42"/>
    <w:rsid w:val="00536F4D"/>
    <w:rsid w:val="005427A1"/>
    <w:rsid w:val="00544D50"/>
    <w:rsid w:val="0054646A"/>
    <w:rsid w:val="005471A1"/>
    <w:rsid w:val="00547970"/>
    <w:rsid w:val="00550104"/>
    <w:rsid w:val="0055019E"/>
    <w:rsid w:val="00551066"/>
    <w:rsid w:val="005514ED"/>
    <w:rsid w:val="00551615"/>
    <w:rsid w:val="005518BC"/>
    <w:rsid w:val="00553641"/>
    <w:rsid w:val="00553C41"/>
    <w:rsid w:val="005557A6"/>
    <w:rsid w:val="00555D7D"/>
    <w:rsid w:val="00557AE7"/>
    <w:rsid w:val="00557CE7"/>
    <w:rsid w:val="0056041E"/>
    <w:rsid w:val="005616AB"/>
    <w:rsid w:val="00563ED3"/>
    <w:rsid w:val="005654B4"/>
    <w:rsid w:val="00566883"/>
    <w:rsid w:val="00567C67"/>
    <w:rsid w:val="00572B6B"/>
    <w:rsid w:val="005739F6"/>
    <w:rsid w:val="0057525D"/>
    <w:rsid w:val="005755DD"/>
    <w:rsid w:val="00580E8B"/>
    <w:rsid w:val="00582C20"/>
    <w:rsid w:val="005832E9"/>
    <w:rsid w:val="00583A37"/>
    <w:rsid w:val="005845B8"/>
    <w:rsid w:val="0058715E"/>
    <w:rsid w:val="005876E0"/>
    <w:rsid w:val="0059324B"/>
    <w:rsid w:val="00597496"/>
    <w:rsid w:val="005A06F0"/>
    <w:rsid w:val="005A27CC"/>
    <w:rsid w:val="005A785C"/>
    <w:rsid w:val="005B1011"/>
    <w:rsid w:val="005B1E7E"/>
    <w:rsid w:val="005B2E30"/>
    <w:rsid w:val="005B55D5"/>
    <w:rsid w:val="005B568F"/>
    <w:rsid w:val="005C1B3F"/>
    <w:rsid w:val="005C1D91"/>
    <w:rsid w:val="005C35A5"/>
    <w:rsid w:val="005C3BE8"/>
    <w:rsid w:val="005C3D49"/>
    <w:rsid w:val="005C4CDD"/>
    <w:rsid w:val="005C6D36"/>
    <w:rsid w:val="005C6DA7"/>
    <w:rsid w:val="005C7BAC"/>
    <w:rsid w:val="005D1376"/>
    <w:rsid w:val="005D76F5"/>
    <w:rsid w:val="005E00EF"/>
    <w:rsid w:val="005E0EBA"/>
    <w:rsid w:val="005E1DCF"/>
    <w:rsid w:val="005E2A10"/>
    <w:rsid w:val="005E3990"/>
    <w:rsid w:val="005E4EF8"/>
    <w:rsid w:val="005E7721"/>
    <w:rsid w:val="005F452D"/>
    <w:rsid w:val="00600021"/>
    <w:rsid w:val="00600A32"/>
    <w:rsid w:val="00601EFB"/>
    <w:rsid w:val="00602BB9"/>
    <w:rsid w:val="0060508E"/>
    <w:rsid w:val="0060515E"/>
    <w:rsid w:val="00606A0F"/>
    <w:rsid w:val="00607771"/>
    <w:rsid w:val="00607BD0"/>
    <w:rsid w:val="00610406"/>
    <w:rsid w:val="00610764"/>
    <w:rsid w:val="006109E3"/>
    <w:rsid w:val="00612D82"/>
    <w:rsid w:val="00612E46"/>
    <w:rsid w:val="00613182"/>
    <w:rsid w:val="006246B8"/>
    <w:rsid w:val="0062505D"/>
    <w:rsid w:val="00630280"/>
    <w:rsid w:val="0063064C"/>
    <w:rsid w:val="006313BC"/>
    <w:rsid w:val="00631C7B"/>
    <w:rsid w:val="006334F0"/>
    <w:rsid w:val="0063487A"/>
    <w:rsid w:val="00634CB0"/>
    <w:rsid w:val="00636ADA"/>
    <w:rsid w:val="00637813"/>
    <w:rsid w:val="00640BB9"/>
    <w:rsid w:val="006454C8"/>
    <w:rsid w:val="006472CD"/>
    <w:rsid w:val="006500DC"/>
    <w:rsid w:val="00651F13"/>
    <w:rsid w:val="00652508"/>
    <w:rsid w:val="00652EBE"/>
    <w:rsid w:val="006537D3"/>
    <w:rsid w:val="00653934"/>
    <w:rsid w:val="00655E05"/>
    <w:rsid w:val="006608CC"/>
    <w:rsid w:val="00660AF9"/>
    <w:rsid w:val="00662C5C"/>
    <w:rsid w:val="00662C9E"/>
    <w:rsid w:val="006630A3"/>
    <w:rsid w:val="00664F62"/>
    <w:rsid w:val="0066534C"/>
    <w:rsid w:val="0067377A"/>
    <w:rsid w:val="00673B0C"/>
    <w:rsid w:val="0067528F"/>
    <w:rsid w:val="00676290"/>
    <w:rsid w:val="00677057"/>
    <w:rsid w:val="00677EAD"/>
    <w:rsid w:val="00683799"/>
    <w:rsid w:val="0068508D"/>
    <w:rsid w:val="006859CF"/>
    <w:rsid w:val="0068700F"/>
    <w:rsid w:val="00687C01"/>
    <w:rsid w:val="006915C0"/>
    <w:rsid w:val="006915C8"/>
    <w:rsid w:val="00693F53"/>
    <w:rsid w:val="00694923"/>
    <w:rsid w:val="006958E6"/>
    <w:rsid w:val="006A0C42"/>
    <w:rsid w:val="006A13A3"/>
    <w:rsid w:val="006B078E"/>
    <w:rsid w:val="006B1244"/>
    <w:rsid w:val="006B4D1D"/>
    <w:rsid w:val="006B5BCF"/>
    <w:rsid w:val="006B61C0"/>
    <w:rsid w:val="006C028A"/>
    <w:rsid w:val="006C6BA2"/>
    <w:rsid w:val="006C6C21"/>
    <w:rsid w:val="006C782F"/>
    <w:rsid w:val="006D0E6A"/>
    <w:rsid w:val="006D4AED"/>
    <w:rsid w:val="006D5AF4"/>
    <w:rsid w:val="006D660B"/>
    <w:rsid w:val="006D6877"/>
    <w:rsid w:val="006E05AF"/>
    <w:rsid w:val="006E32B2"/>
    <w:rsid w:val="006E49A5"/>
    <w:rsid w:val="006E52BB"/>
    <w:rsid w:val="006E574E"/>
    <w:rsid w:val="006E68F7"/>
    <w:rsid w:val="006F16E6"/>
    <w:rsid w:val="006F2209"/>
    <w:rsid w:val="006F4260"/>
    <w:rsid w:val="006F42C7"/>
    <w:rsid w:val="006F4667"/>
    <w:rsid w:val="006F503C"/>
    <w:rsid w:val="006F57DB"/>
    <w:rsid w:val="006F6C51"/>
    <w:rsid w:val="007018EE"/>
    <w:rsid w:val="00701D49"/>
    <w:rsid w:val="007020D6"/>
    <w:rsid w:val="00706E29"/>
    <w:rsid w:val="007103FE"/>
    <w:rsid w:val="007104D5"/>
    <w:rsid w:val="00710DE9"/>
    <w:rsid w:val="00711F80"/>
    <w:rsid w:val="007131C2"/>
    <w:rsid w:val="007177FE"/>
    <w:rsid w:val="007205DE"/>
    <w:rsid w:val="007206B1"/>
    <w:rsid w:val="007208A4"/>
    <w:rsid w:val="007210DE"/>
    <w:rsid w:val="00721223"/>
    <w:rsid w:val="00722A4E"/>
    <w:rsid w:val="007230F6"/>
    <w:rsid w:val="007241AD"/>
    <w:rsid w:val="00725564"/>
    <w:rsid w:val="0073099E"/>
    <w:rsid w:val="00732CAE"/>
    <w:rsid w:val="00737DFA"/>
    <w:rsid w:val="00740F92"/>
    <w:rsid w:val="00741BFB"/>
    <w:rsid w:val="007428C2"/>
    <w:rsid w:val="007474E3"/>
    <w:rsid w:val="0074777D"/>
    <w:rsid w:val="00750FA0"/>
    <w:rsid w:val="007523A5"/>
    <w:rsid w:val="00753080"/>
    <w:rsid w:val="00756B36"/>
    <w:rsid w:val="00757610"/>
    <w:rsid w:val="007576C6"/>
    <w:rsid w:val="00757F6F"/>
    <w:rsid w:val="007604B3"/>
    <w:rsid w:val="00762121"/>
    <w:rsid w:val="00764A50"/>
    <w:rsid w:val="00764FB8"/>
    <w:rsid w:val="00764FC9"/>
    <w:rsid w:val="00767752"/>
    <w:rsid w:val="00771AC3"/>
    <w:rsid w:val="00773E9A"/>
    <w:rsid w:val="007747F5"/>
    <w:rsid w:val="00775CE8"/>
    <w:rsid w:val="00777EA5"/>
    <w:rsid w:val="00783041"/>
    <w:rsid w:val="00783CD3"/>
    <w:rsid w:val="00786B22"/>
    <w:rsid w:val="007924CE"/>
    <w:rsid w:val="0079253E"/>
    <w:rsid w:val="007934AB"/>
    <w:rsid w:val="00794F4A"/>
    <w:rsid w:val="00797687"/>
    <w:rsid w:val="00797F1B"/>
    <w:rsid w:val="007A2662"/>
    <w:rsid w:val="007A2F95"/>
    <w:rsid w:val="007A414B"/>
    <w:rsid w:val="007A6C47"/>
    <w:rsid w:val="007A6E4A"/>
    <w:rsid w:val="007B2E10"/>
    <w:rsid w:val="007B44E1"/>
    <w:rsid w:val="007B6BB8"/>
    <w:rsid w:val="007B7E76"/>
    <w:rsid w:val="007C1D66"/>
    <w:rsid w:val="007C3790"/>
    <w:rsid w:val="007C5242"/>
    <w:rsid w:val="007C5D4B"/>
    <w:rsid w:val="007C6689"/>
    <w:rsid w:val="007C6A3A"/>
    <w:rsid w:val="007C6D1C"/>
    <w:rsid w:val="007D12B0"/>
    <w:rsid w:val="007D61DF"/>
    <w:rsid w:val="007E0425"/>
    <w:rsid w:val="007E06CC"/>
    <w:rsid w:val="007E255E"/>
    <w:rsid w:val="007E40C1"/>
    <w:rsid w:val="007E41F9"/>
    <w:rsid w:val="007E4239"/>
    <w:rsid w:val="007E5549"/>
    <w:rsid w:val="007F02C9"/>
    <w:rsid w:val="007F2981"/>
    <w:rsid w:val="007F30F5"/>
    <w:rsid w:val="007F49A0"/>
    <w:rsid w:val="007F5F52"/>
    <w:rsid w:val="007F6F9F"/>
    <w:rsid w:val="00802AC5"/>
    <w:rsid w:val="00802BAB"/>
    <w:rsid w:val="00802F40"/>
    <w:rsid w:val="008038B9"/>
    <w:rsid w:val="0080472A"/>
    <w:rsid w:val="00804952"/>
    <w:rsid w:val="0080555A"/>
    <w:rsid w:val="008067B9"/>
    <w:rsid w:val="00810B77"/>
    <w:rsid w:val="00814797"/>
    <w:rsid w:val="008149DF"/>
    <w:rsid w:val="008274D6"/>
    <w:rsid w:val="00827EC8"/>
    <w:rsid w:val="00830B8B"/>
    <w:rsid w:val="008335DE"/>
    <w:rsid w:val="00833960"/>
    <w:rsid w:val="00833EDE"/>
    <w:rsid w:val="0083574D"/>
    <w:rsid w:val="00836C9C"/>
    <w:rsid w:val="00837FBB"/>
    <w:rsid w:val="00843CB9"/>
    <w:rsid w:val="00844D46"/>
    <w:rsid w:val="008458C2"/>
    <w:rsid w:val="00846A08"/>
    <w:rsid w:val="008500EE"/>
    <w:rsid w:val="00850AB8"/>
    <w:rsid w:val="00851BE2"/>
    <w:rsid w:val="0085472B"/>
    <w:rsid w:val="00854F96"/>
    <w:rsid w:val="0086352B"/>
    <w:rsid w:val="0086554D"/>
    <w:rsid w:val="008673E0"/>
    <w:rsid w:val="008732AE"/>
    <w:rsid w:val="0087489F"/>
    <w:rsid w:val="00875D50"/>
    <w:rsid w:val="00880F63"/>
    <w:rsid w:val="0088222E"/>
    <w:rsid w:val="0088AD41"/>
    <w:rsid w:val="008923B4"/>
    <w:rsid w:val="008924A3"/>
    <w:rsid w:val="00896E6A"/>
    <w:rsid w:val="008A084A"/>
    <w:rsid w:val="008A0B48"/>
    <w:rsid w:val="008A1EB3"/>
    <w:rsid w:val="008A3582"/>
    <w:rsid w:val="008A438F"/>
    <w:rsid w:val="008A5E04"/>
    <w:rsid w:val="008B2249"/>
    <w:rsid w:val="008B2EA0"/>
    <w:rsid w:val="008B2FEA"/>
    <w:rsid w:val="008B4364"/>
    <w:rsid w:val="008B4D73"/>
    <w:rsid w:val="008B6313"/>
    <w:rsid w:val="008B77EA"/>
    <w:rsid w:val="008B7C7B"/>
    <w:rsid w:val="008C0F82"/>
    <w:rsid w:val="008C4102"/>
    <w:rsid w:val="008C7D8D"/>
    <w:rsid w:val="008D04E3"/>
    <w:rsid w:val="008D35F8"/>
    <w:rsid w:val="008D389C"/>
    <w:rsid w:val="008D5BD7"/>
    <w:rsid w:val="008E0E5A"/>
    <w:rsid w:val="008E12F0"/>
    <w:rsid w:val="008E148A"/>
    <w:rsid w:val="008E26C2"/>
    <w:rsid w:val="008E3DB8"/>
    <w:rsid w:val="008E4D6D"/>
    <w:rsid w:val="008E5BBE"/>
    <w:rsid w:val="008E689A"/>
    <w:rsid w:val="008E71AB"/>
    <w:rsid w:val="008F3993"/>
    <w:rsid w:val="008F3CAD"/>
    <w:rsid w:val="008F5352"/>
    <w:rsid w:val="008F557A"/>
    <w:rsid w:val="008F76DA"/>
    <w:rsid w:val="008F776C"/>
    <w:rsid w:val="008F7A7B"/>
    <w:rsid w:val="0090365A"/>
    <w:rsid w:val="00904BC4"/>
    <w:rsid w:val="0090702C"/>
    <w:rsid w:val="00907CFE"/>
    <w:rsid w:val="00911150"/>
    <w:rsid w:val="00911D59"/>
    <w:rsid w:val="009165C9"/>
    <w:rsid w:val="00917B32"/>
    <w:rsid w:val="009204AA"/>
    <w:rsid w:val="00925C7A"/>
    <w:rsid w:val="00927080"/>
    <w:rsid w:val="009272C0"/>
    <w:rsid w:val="009304BA"/>
    <w:rsid w:val="00930DED"/>
    <w:rsid w:val="00931612"/>
    <w:rsid w:val="00931620"/>
    <w:rsid w:val="00932A90"/>
    <w:rsid w:val="009357A9"/>
    <w:rsid w:val="009374E5"/>
    <w:rsid w:val="009410E8"/>
    <w:rsid w:val="009443D8"/>
    <w:rsid w:val="00952885"/>
    <w:rsid w:val="009569CC"/>
    <w:rsid w:val="00960049"/>
    <w:rsid w:val="00960CA5"/>
    <w:rsid w:val="009642E2"/>
    <w:rsid w:val="0096430C"/>
    <w:rsid w:val="00964B9D"/>
    <w:rsid w:val="00965A02"/>
    <w:rsid w:val="00970742"/>
    <w:rsid w:val="0097297F"/>
    <w:rsid w:val="00972E73"/>
    <w:rsid w:val="009746B3"/>
    <w:rsid w:val="009767DE"/>
    <w:rsid w:val="0098213A"/>
    <w:rsid w:val="00985A43"/>
    <w:rsid w:val="00986FC6"/>
    <w:rsid w:val="0099355B"/>
    <w:rsid w:val="00994130"/>
    <w:rsid w:val="009955E8"/>
    <w:rsid w:val="00995A1B"/>
    <w:rsid w:val="00995DD1"/>
    <w:rsid w:val="0099671A"/>
    <w:rsid w:val="00997B2D"/>
    <w:rsid w:val="009A087D"/>
    <w:rsid w:val="009A5016"/>
    <w:rsid w:val="009A696F"/>
    <w:rsid w:val="009B01BE"/>
    <w:rsid w:val="009B1AAA"/>
    <w:rsid w:val="009B3145"/>
    <w:rsid w:val="009B45AD"/>
    <w:rsid w:val="009C010D"/>
    <w:rsid w:val="009C66ED"/>
    <w:rsid w:val="009C6F05"/>
    <w:rsid w:val="009D0D05"/>
    <w:rsid w:val="009D11CB"/>
    <w:rsid w:val="009D1E21"/>
    <w:rsid w:val="009D376E"/>
    <w:rsid w:val="009D3A87"/>
    <w:rsid w:val="009D4AE3"/>
    <w:rsid w:val="009E3F68"/>
    <w:rsid w:val="009F0729"/>
    <w:rsid w:val="009F27FF"/>
    <w:rsid w:val="009F3EFC"/>
    <w:rsid w:val="009F44EE"/>
    <w:rsid w:val="00A0097E"/>
    <w:rsid w:val="00A00AF8"/>
    <w:rsid w:val="00A02074"/>
    <w:rsid w:val="00A04D57"/>
    <w:rsid w:val="00A06E32"/>
    <w:rsid w:val="00A1116F"/>
    <w:rsid w:val="00A12E7C"/>
    <w:rsid w:val="00A162BF"/>
    <w:rsid w:val="00A16F97"/>
    <w:rsid w:val="00A1764A"/>
    <w:rsid w:val="00A20733"/>
    <w:rsid w:val="00A20BC0"/>
    <w:rsid w:val="00A232EF"/>
    <w:rsid w:val="00A23939"/>
    <w:rsid w:val="00A249FB"/>
    <w:rsid w:val="00A270B0"/>
    <w:rsid w:val="00A3001E"/>
    <w:rsid w:val="00A32554"/>
    <w:rsid w:val="00A3368F"/>
    <w:rsid w:val="00A34E64"/>
    <w:rsid w:val="00A406DE"/>
    <w:rsid w:val="00A4339C"/>
    <w:rsid w:val="00A45C89"/>
    <w:rsid w:val="00A4617D"/>
    <w:rsid w:val="00A5029E"/>
    <w:rsid w:val="00A52177"/>
    <w:rsid w:val="00A54499"/>
    <w:rsid w:val="00A556AA"/>
    <w:rsid w:val="00A56C1E"/>
    <w:rsid w:val="00A56D54"/>
    <w:rsid w:val="00A572DA"/>
    <w:rsid w:val="00A659AA"/>
    <w:rsid w:val="00A66666"/>
    <w:rsid w:val="00A70766"/>
    <w:rsid w:val="00A71136"/>
    <w:rsid w:val="00A715DB"/>
    <w:rsid w:val="00A72186"/>
    <w:rsid w:val="00A7243F"/>
    <w:rsid w:val="00A72F78"/>
    <w:rsid w:val="00A73368"/>
    <w:rsid w:val="00A7478C"/>
    <w:rsid w:val="00A80E0F"/>
    <w:rsid w:val="00A81047"/>
    <w:rsid w:val="00A86856"/>
    <w:rsid w:val="00A90361"/>
    <w:rsid w:val="00A92B10"/>
    <w:rsid w:val="00A938FE"/>
    <w:rsid w:val="00A93A87"/>
    <w:rsid w:val="00A93F3A"/>
    <w:rsid w:val="00A952FC"/>
    <w:rsid w:val="00A96864"/>
    <w:rsid w:val="00AA0FEA"/>
    <w:rsid w:val="00AA1DDD"/>
    <w:rsid w:val="00AA3212"/>
    <w:rsid w:val="00AA602C"/>
    <w:rsid w:val="00AA6BCF"/>
    <w:rsid w:val="00AA7992"/>
    <w:rsid w:val="00AA7F83"/>
    <w:rsid w:val="00AB0332"/>
    <w:rsid w:val="00AB4BDA"/>
    <w:rsid w:val="00AB5203"/>
    <w:rsid w:val="00AB7CD0"/>
    <w:rsid w:val="00AB7EEA"/>
    <w:rsid w:val="00AC064C"/>
    <w:rsid w:val="00AC07F6"/>
    <w:rsid w:val="00AC2FE1"/>
    <w:rsid w:val="00AC38C8"/>
    <w:rsid w:val="00AC48D6"/>
    <w:rsid w:val="00AC4B4A"/>
    <w:rsid w:val="00AC5B99"/>
    <w:rsid w:val="00AC60C2"/>
    <w:rsid w:val="00AD0BD9"/>
    <w:rsid w:val="00AD3621"/>
    <w:rsid w:val="00AD4380"/>
    <w:rsid w:val="00AD4F35"/>
    <w:rsid w:val="00AD6259"/>
    <w:rsid w:val="00AE0AD4"/>
    <w:rsid w:val="00AE19A3"/>
    <w:rsid w:val="00AF0BFA"/>
    <w:rsid w:val="00AF2466"/>
    <w:rsid w:val="00AF3E3A"/>
    <w:rsid w:val="00AF5F1D"/>
    <w:rsid w:val="00B000BB"/>
    <w:rsid w:val="00B02DD7"/>
    <w:rsid w:val="00B03E10"/>
    <w:rsid w:val="00B074FD"/>
    <w:rsid w:val="00B12A05"/>
    <w:rsid w:val="00B13622"/>
    <w:rsid w:val="00B139FB"/>
    <w:rsid w:val="00B17285"/>
    <w:rsid w:val="00B22064"/>
    <w:rsid w:val="00B228EA"/>
    <w:rsid w:val="00B22A64"/>
    <w:rsid w:val="00B22E59"/>
    <w:rsid w:val="00B25382"/>
    <w:rsid w:val="00B25DF1"/>
    <w:rsid w:val="00B26224"/>
    <w:rsid w:val="00B2728F"/>
    <w:rsid w:val="00B3027E"/>
    <w:rsid w:val="00B311BE"/>
    <w:rsid w:val="00B317E2"/>
    <w:rsid w:val="00B31C2E"/>
    <w:rsid w:val="00B33A63"/>
    <w:rsid w:val="00B41E72"/>
    <w:rsid w:val="00B43FD7"/>
    <w:rsid w:val="00B448B6"/>
    <w:rsid w:val="00B4517B"/>
    <w:rsid w:val="00B47524"/>
    <w:rsid w:val="00B501EC"/>
    <w:rsid w:val="00B50CC3"/>
    <w:rsid w:val="00B529A6"/>
    <w:rsid w:val="00B57839"/>
    <w:rsid w:val="00B60B79"/>
    <w:rsid w:val="00B628E8"/>
    <w:rsid w:val="00B657BD"/>
    <w:rsid w:val="00B7110F"/>
    <w:rsid w:val="00B7172E"/>
    <w:rsid w:val="00B72B3E"/>
    <w:rsid w:val="00B76161"/>
    <w:rsid w:val="00B804E6"/>
    <w:rsid w:val="00B80B98"/>
    <w:rsid w:val="00B82E3A"/>
    <w:rsid w:val="00B83BFF"/>
    <w:rsid w:val="00B85D12"/>
    <w:rsid w:val="00B91429"/>
    <w:rsid w:val="00B92C4D"/>
    <w:rsid w:val="00B96CD4"/>
    <w:rsid w:val="00B97909"/>
    <w:rsid w:val="00B97F3A"/>
    <w:rsid w:val="00BA0192"/>
    <w:rsid w:val="00BA3527"/>
    <w:rsid w:val="00BA6553"/>
    <w:rsid w:val="00BA7329"/>
    <w:rsid w:val="00BA7D99"/>
    <w:rsid w:val="00BB02B1"/>
    <w:rsid w:val="00BB1478"/>
    <w:rsid w:val="00BB25C3"/>
    <w:rsid w:val="00BB2E7D"/>
    <w:rsid w:val="00BB38E7"/>
    <w:rsid w:val="00BB57F4"/>
    <w:rsid w:val="00BB5D76"/>
    <w:rsid w:val="00BB7801"/>
    <w:rsid w:val="00BC056B"/>
    <w:rsid w:val="00BC0B33"/>
    <w:rsid w:val="00BC1535"/>
    <w:rsid w:val="00BC40E4"/>
    <w:rsid w:val="00BC53E5"/>
    <w:rsid w:val="00BC655C"/>
    <w:rsid w:val="00BD09A9"/>
    <w:rsid w:val="00BD1003"/>
    <w:rsid w:val="00BD24D7"/>
    <w:rsid w:val="00BD61BA"/>
    <w:rsid w:val="00BD6BE8"/>
    <w:rsid w:val="00BD6D89"/>
    <w:rsid w:val="00BE0209"/>
    <w:rsid w:val="00BE0B22"/>
    <w:rsid w:val="00BE1891"/>
    <w:rsid w:val="00BE4DA5"/>
    <w:rsid w:val="00BE7C3C"/>
    <w:rsid w:val="00BF04C0"/>
    <w:rsid w:val="00BF0BAF"/>
    <w:rsid w:val="00BF0D9B"/>
    <w:rsid w:val="00BF30D9"/>
    <w:rsid w:val="00BF4B5A"/>
    <w:rsid w:val="00BF587B"/>
    <w:rsid w:val="00BF70A4"/>
    <w:rsid w:val="00C027A1"/>
    <w:rsid w:val="00C036AE"/>
    <w:rsid w:val="00C04818"/>
    <w:rsid w:val="00C052BC"/>
    <w:rsid w:val="00C05BD5"/>
    <w:rsid w:val="00C104F1"/>
    <w:rsid w:val="00C109E4"/>
    <w:rsid w:val="00C13365"/>
    <w:rsid w:val="00C24554"/>
    <w:rsid w:val="00C247BF"/>
    <w:rsid w:val="00C25942"/>
    <w:rsid w:val="00C25DA8"/>
    <w:rsid w:val="00C262DD"/>
    <w:rsid w:val="00C32FE1"/>
    <w:rsid w:val="00C348B2"/>
    <w:rsid w:val="00C4115B"/>
    <w:rsid w:val="00C416F9"/>
    <w:rsid w:val="00C4298F"/>
    <w:rsid w:val="00C429EC"/>
    <w:rsid w:val="00C45314"/>
    <w:rsid w:val="00C4606E"/>
    <w:rsid w:val="00C47F14"/>
    <w:rsid w:val="00C504AB"/>
    <w:rsid w:val="00C50E17"/>
    <w:rsid w:val="00C51A8D"/>
    <w:rsid w:val="00C528C2"/>
    <w:rsid w:val="00C52ABC"/>
    <w:rsid w:val="00C54AD0"/>
    <w:rsid w:val="00C55B8B"/>
    <w:rsid w:val="00C5611A"/>
    <w:rsid w:val="00C574EC"/>
    <w:rsid w:val="00C5794A"/>
    <w:rsid w:val="00C57F78"/>
    <w:rsid w:val="00C63348"/>
    <w:rsid w:val="00C64C27"/>
    <w:rsid w:val="00C6501E"/>
    <w:rsid w:val="00C652E9"/>
    <w:rsid w:val="00C65BD9"/>
    <w:rsid w:val="00C6713C"/>
    <w:rsid w:val="00C67671"/>
    <w:rsid w:val="00C7621D"/>
    <w:rsid w:val="00C76D38"/>
    <w:rsid w:val="00C7706E"/>
    <w:rsid w:val="00C77285"/>
    <w:rsid w:val="00C77EB1"/>
    <w:rsid w:val="00C77F01"/>
    <w:rsid w:val="00C811B5"/>
    <w:rsid w:val="00C818AE"/>
    <w:rsid w:val="00C820FD"/>
    <w:rsid w:val="00C85EAA"/>
    <w:rsid w:val="00C90758"/>
    <w:rsid w:val="00C91450"/>
    <w:rsid w:val="00C961FE"/>
    <w:rsid w:val="00CA0DF8"/>
    <w:rsid w:val="00CA3C06"/>
    <w:rsid w:val="00CA60F1"/>
    <w:rsid w:val="00CB0360"/>
    <w:rsid w:val="00CB352D"/>
    <w:rsid w:val="00CB60C6"/>
    <w:rsid w:val="00CC3BDA"/>
    <w:rsid w:val="00CC4C06"/>
    <w:rsid w:val="00CC536B"/>
    <w:rsid w:val="00CC7CD1"/>
    <w:rsid w:val="00CC7D8C"/>
    <w:rsid w:val="00CD2FED"/>
    <w:rsid w:val="00CD5A74"/>
    <w:rsid w:val="00CE00C9"/>
    <w:rsid w:val="00CE2EE0"/>
    <w:rsid w:val="00CE4EBD"/>
    <w:rsid w:val="00CE547D"/>
    <w:rsid w:val="00CE6FC3"/>
    <w:rsid w:val="00CE772B"/>
    <w:rsid w:val="00CF1B6C"/>
    <w:rsid w:val="00CF323C"/>
    <w:rsid w:val="00CF4B3C"/>
    <w:rsid w:val="00CF6EF0"/>
    <w:rsid w:val="00CF7EF5"/>
    <w:rsid w:val="00D03C11"/>
    <w:rsid w:val="00D040B5"/>
    <w:rsid w:val="00D048BD"/>
    <w:rsid w:val="00D05CE1"/>
    <w:rsid w:val="00D0671E"/>
    <w:rsid w:val="00D06946"/>
    <w:rsid w:val="00D105CF"/>
    <w:rsid w:val="00D11103"/>
    <w:rsid w:val="00D114CF"/>
    <w:rsid w:val="00D131E1"/>
    <w:rsid w:val="00D1454B"/>
    <w:rsid w:val="00D148E8"/>
    <w:rsid w:val="00D22CEE"/>
    <w:rsid w:val="00D23648"/>
    <w:rsid w:val="00D23C58"/>
    <w:rsid w:val="00D26873"/>
    <w:rsid w:val="00D26B52"/>
    <w:rsid w:val="00D2741B"/>
    <w:rsid w:val="00D30545"/>
    <w:rsid w:val="00D32C62"/>
    <w:rsid w:val="00D346A5"/>
    <w:rsid w:val="00D366DB"/>
    <w:rsid w:val="00D44883"/>
    <w:rsid w:val="00D45275"/>
    <w:rsid w:val="00D47EB9"/>
    <w:rsid w:val="00D503F3"/>
    <w:rsid w:val="00D50815"/>
    <w:rsid w:val="00D50E55"/>
    <w:rsid w:val="00D529E4"/>
    <w:rsid w:val="00D52E2B"/>
    <w:rsid w:val="00D52E8D"/>
    <w:rsid w:val="00D54DAC"/>
    <w:rsid w:val="00D56646"/>
    <w:rsid w:val="00D61739"/>
    <w:rsid w:val="00D624E6"/>
    <w:rsid w:val="00D64FED"/>
    <w:rsid w:val="00D65642"/>
    <w:rsid w:val="00D65AB5"/>
    <w:rsid w:val="00D66A82"/>
    <w:rsid w:val="00D674B4"/>
    <w:rsid w:val="00D67B26"/>
    <w:rsid w:val="00D710D2"/>
    <w:rsid w:val="00D72A55"/>
    <w:rsid w:val="00D776DE"/>
    <w:rsid w:val="00D77FB4"/>
    <w:rsid w:val="00D845B0"/>
    <w:rsid w:val="00D84BFB"/>
    <w:rsid w:val="00D84E9D"/>
    <w:rsid w:val="00D85C56"/>
    <w:rsid w:val="00D874FB"/>
    <w:rsid w:val="00D904A7"/>
    <w:rsid w:val="00D91362"/>
    <w:rsid w:val="00D939F5"/>
    <w:rsid w:val="00D93E75"/>
    <w:rsid w:val="00D93EEA"/>
    <w:rsid w:val="00D94EF3"/>
    <w:rsid w:val="00D96B6E"/>
    <w:rsid w:val="00D97DB0"/>
    <w:rsid w:val="00DA230D"/>
    <w:rsid w:val="00DA3BF3"/>
    <w:rsid w:val="00DA5F59"/>
    <w:rsid w:val="00DA6769"/>
    <w:rsid w:val="00DA76F5"/>
    <w:rsid w:val="00DB01B9"/>
    <w:rsid w:val="00DB1683"/>
    <w:rsid w:val="00DB2444"/>
    <w:rsid w:val="00DB5556"/>
    <w:rsid w:val="00DB797F"/>
    <w:rsid w:val="00DB7D52"/>
    <w:rsid w:val="00DC0078"/>
    <w:rsid w:val="00DC10D6"/>
    <w:rsid w:val="00DC2A0E"/>
    <w:rsid w:val="00DC3E68"/>
    <w:rsid w:val="00DC4867"/>
    <w:rsid w:val="00DC6535"/>
    <w:rsid w:val="00DC724A"/>
    <w:rsid w:val="00DC7552"/>
    <w:rsid w:val="00DD0D97"/>
    <w:rsid w:val="00DD4058"/>
    <w:rsid w:val="00DE0364"/>
    <w:rsid w:val="00DE0A28"/>
    <w:rsid w:val="00DE24BD"/>
    <w:rsid w:val="00DE2889"/>
    <w:rsid w:val="00DE294F"/>
    <w:rsid w:val="00DE7E84"/>
    <w:rsid w:val="00DF1DBA"/>
    <w:rsid w:val="00E01874"/>
    <w:rsid w:val="00E03A5C"/>
    <w:rsid w:val="00E04149"/>
    <w:rsid w:val="00E04F2A"/>
    <w:rsid w:val="00E0751B"/>
    <w:rsid w:val="00E151AD"/>
    <w:rsid w:val="00E17069"/>
    <w:rsid w:val="00E223C1"/>
    <w:rsid w:val="00E23389"/>
    <w:rsid w:val="00E267E7"/>
    <w:rsid w:val="00E27E99"/>
    <w:rsid w:val="00E31178"/>
    <w:rsid w:val="00E32907"/>
    <w:rsid w:val="00E34ADD"/>
    <w:rsid w:val="00E40703"/>
    <w:rsid w:val="00E4372F"/>
    <w:rsid w:val="00E43862"/>
    <w:rsid w:val="00E44A27"/>
    <w:rsid w:val="00E44E81"/>
    <w:rsid w:val="00E45148"/>
    <w:rsid w:val="00E46D78"/>
    <w:rsid w:val="00E47F89"/>
    <w:rsid w:val="00E51F07"/>
    <w:rsid w:val="00E54C4A"/>
    <w:rsid w:val="00E6074B"/>
    <w:rsid w:val="00E619B2"/>
    <w:rsid w:val="00E645CB"/>
    <w:rsid w:val="00E65FD6"/>
    <w:rsid w:val="00E67EBC"/>
    <w:rsid w:val="00E7534A"/>
    <w:rsid w:val="00E763D8"/>
    <w:rsid w:val="00E80F9E"/>
    <w:rsid w:val="00E829A7"/>
    <w:rsid w:val="00E83757"/>
    <w:rsid w:val="00E84172"/>
    <w:rsid w:val="00E84DDC"/>
    <w:rsid w:val="00E85388"/>
    <w:rsid w:val="00E8564F"/>
    <w:rsid w:val="00E86974"/>
    <w:rsid w:val="00E95D02"/>
    <w:rsid w:val="00E963E9"/>
    <w:rsid w:val="00E9681A"/>
    <w:rsid w:val="00EA0DE4"/>
    <w:rsid w:val="00EA20B0"/>
    <w:rsid w:val="00EA2CB8"/>
    <w:rsid w:val="00EA306E"/>
    <w:rsid w:val="00EA72EC"/>
    <w:rsid w:val="00EA7F45"/>
    <w:rsid w:val="00EB1760"/>
    <w:rsid w:val="00EB21E7"/>
    <w:rsid w:val="00EB457A"/>
    <w:rsid w:val="00EB51C0"/>
    <w:rsid w:val="00EB5464"/>
    <w:rsid w:val="00EB681C"/>
    <w:rsid w:val="00EC1103"/>
    <w:rsid w:val="00EC1FC0"/>
    <w:rsid w:val="00EC7480"/>
    <w:rsid w:val="00ED0A80"/>
    <w:rsid w:val="00ED2F5E"/>
    <w:rsid w:val="00ED4A8A"/>
    <w:rsid w:val="00EE056F"/>
    <w:rsid w:val="00EE1644"/>
    <w:rsid w:val="00EE1712"/>
    <w:rsid w:val="00EE2241"/>
    <w:rsid w:val="00EE4877"/>
    <w:rsid w:val="00EE6042"/>
    <w:rsid w:val="00EE673F"/>
    <w:rsid w:val="00EF4909"/>
    <w:rsid w:val="00EF4B95"/>
    <w:rsid w:val="00EF5D54"/>
    <w:rsid w:val="00EF6096"/>
    <w:rsid w:val="00F02566"/>
    <w:rsid w:val="00F0366D"/>
    <w:rsid w:val="00F04533"/>
    <w:rsid w:val="00F05299"/>
    <w:rsid w:val="00F0597D"/>
    <w:rsid w:val="00F118DB"/>
    <w:rsid w:val="00F15B74"/>
    <w:rsid w:val="00F16DF8"/>
    <w:rsid w:val="00F16F05"/>
    <w:rsid w:val="00F17421"/>
    <w:rsid w:val="00F17852"/>
    <w:rsid w:val="00F20F01"/>
    <w:rsid w:val="00F210EC"/>
    <w:rsid w:val="00F227C2"/>
    <w:rsid w:val="00F24808"/>
    <w:rsid w:val="00F2545F"/>
    <w:rsid w:val="00F254DD"/>
    <w:rsid w:val="00F30742"/>
    <w:rsid w:val="00F3587A"/>
    <w:rsid w:val="00F3799E"/>
    <w:rsid w:val="00F37F99"/>
    <w:rsid w:val="00F40879"/>
    <w:rsid w:val="00F42528"/>
    <w:rsid w:val="00F42A08"/>
    <w:rsid w:val="00F42F43"/>
    <w:rsid w:val="00F44FCB"/>
    <w:rsid w:val="00F45DA9"/>
    <w:rsid w:val="00F47B84"/>
    <w:rsid w:val="00F50C29"/>
    <w:rsid w:val="00F51222"/>
    <w:rsid w:val="00F5458C"/>
    <w:rsid w:val="00F55912"/>
    <w:rsid w:val="00F571F3"/>
    <w:rsid w:val="00F57BB0"/>
    <w:rsid w:val="00F62172"/>
    <w:rsid w:val="00F625CC"/>
    <w:rsid w:val="00F625D0"/>
    <w:rsid w:val="00F64247"/>
    <w:rsid w:val="00F6668A"/>
    <w:rsid w:val="00F70E59"/>
    <w:rsid w:val="00F71A04"/>
    <w:rsid w:val="00F7315B"/>
    <w:rsid w:val="00F74EF3"/>
    <w:rsid w:val="00F775E5"/>
    <w:rsid w:val="00F7789D"/>
    <w:rsid w:val="00F810AF"/>
    <w:rsid w:val="00F81D9C"/>
    <w:rsid w:val="00F85087"/>
    <w:rsid w:val="00F862D6"/>
    <w:rsid w:val="00F951FA"/>
    <w:rsid w:val="00F95493"/>
    <w:rsid w:val="00FA0675"/>
    <w:rsid w:val="00FA0D10"/>
    <w:rsid w:val="00FA158C"/>
    <w:rsid w:val="00FA1817"/>
    <w:rsid w:val="00FA1D18"/>
    <w:rsid w:val="00FA28E7"/>
    <w:rsid w:val="00FA2A1E"/>
    <w:rsid w:val="00FA430B"/>
    <w:rsid w:val="00FA5D07"/>
    <w:rsid w:val="00FB05E5"/>
    <w:rsid w:val="00FB35EE"/>
    <w:rsid w:val="00FB3AE7"/>
    <w:rsid w:val="00FB4675"/>
    <w:rsid w:val="00FB4B02"/>
    <w:rsid w:val="00FB5533"/>
    <w:rsid w:val="00FB587D"/>
    <w:rsid w:val="00FB6807"/>
    <w:rsid w:val="00FB7846"/>
    <w:rsid w:val="00FB7887"/>
    <w:rsid w:val="00FC0B3A"/>
    <w:rsid w:val="00FC323C"/>
    <w:rsid w:val="00FC404C"/>
    <w:rsid w:val="00FC544E"/>
    <w:rsid w:val="00FC5F47"/>
    <w:rsid w:val="00FC7B1D"/>
    <w:rsid w:val="00FD115B"/>
    <w:rsid w:val="00FD4B47"/>
    <w:rsid w:val="00FD58AA"/>
    <w:rsid w:val="00FD5FA0"/>
    <w:rsid w:val="00FD660B"/>
    <w:rsid w:val="00FD6B03"/>
    <w:rsid w:val="00FD6FC2"/>
    <w:rsid w:val="00FE1D92"/>
    <w:rsid w:val="00FE6B2A"/>
    <w:rsid w:val="00FF0B83"/>
    <w:rsid w:val="00FF23CE"/>
    <w:rsid w:val="00FF2FD2"/>
    <w:rsid w:val="00FF31B9"/>
    <w:rsid w:val="00FF54F3"/>
    <w:rsid w:val="00FF5B69"/>
    <w:rsid w:val="00FF5C74"/>
    <w:rsid w:val="00FF6841"/>
    <w:rsid w:val="00FF7A96"/>
    <w:rsid w:val="03C676A8"/>
    <w:rsid w:val="064FEA30"/>
    <w:rsid w:val="4DCBFBE5"/>
    <w:rsid w:val="52632605"/>
    <w:rsid w:val="54C9CAA8"/>
    <w:rsid w:val="5614236C"/>
    <w:rsid w:val="5B2AD4E5"/>
    <w:rsid w:val="74EE0E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EB3"/>
    <w:pPr>
      <w:spacing w:after="120"/>
    </w:pPr>
    <w:rPr>
      <w:rFonts w:ascii="Times New Roman" w:eastAsia="Times New Roman" w:hAnsi="Times New Roman" w:cs="Times New Roman"/>
      <w:sz w:val="22"/>
    </w:rPr>
  </w:style>
  <w:style w:type="paragraph" w:styleId="Heading1">
    <w:name w:val="heading 1"/>
    <w:next w:val="Normal"/>
    <w:link w:val="Heading1Char"/>
    <w:autoRedefine/>
    <w:uiPriority w:val="9"/>
    <w:qFormat/>
    <w:rsid w:val="008A1EB3"/>
    <w:pPr>
      <w:keepNext/>
      <w:keepLines/>
      <w:numPr>
        <w:numId w:val="38"/>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8A1EB3"/>
    <w:pPr>
      <w:numPr>
        <w:numId w:val="40"/>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8A1EB3"/>
    <w:pPr>
      <w:numPr>
        <w:ilvl w:val="2"/>
      </w:numPr>
      <w:outlineLvl w:val="2"/>
    </w:pPr>
    <w:rPr>
      <w:bCs/>
      <w:color w:val="808080"/>
    </w:rPr>
  </w:style>
  <w:style w:type="paragraph" w:styleId="Heading4">
    <w:name w:val="heading 4"/>
    <w:basedOn w:val="Normal"/>
    <w:next w:val="Normal"/>
    <w:link w:val="Heading4Char"/>
    <w:uiPriority w:val="9"/>
    <w:unhideWhenUsed/>
    <w:qFormat/>
    <w:rsid w:val="008A1EB3"/>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8A1EB3"/>
    <w:pPr>
      <w:keepNext/>
      <w:keepLines/>
      <w:numPr>
        <w:ilvl w:val="4"/>
        <w:numId w:val="45"/>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A1EB3"/>
    <w:pPr>
      <w:keepNext/>
      <w:keepLines/>
      <w:numPr>
        <w:ilvl w:val="5"/>
        <w:numId w:val="45"/>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A1EB3"/>
    <w:pPr>
      <w:keepNext/>
      <w:keepLines/>
      <w:numPr>
        <w:ilvl w:val="6"/>
        <w:numId w:val="45"/>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A1EB3"/>
    <w:pPr>
      <w:keepNext/>
      <w:keepLines/>
      <w:numPr>
        <w:ilvl w:val="7"/>
        <w:numId w:val="45"/>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A1EB3"/>
    <w:pPr>
      <w:keepNext/>
      <w:keepLines/>
      <w:numPr>
        <w:ilvl w:val="8"/>
        <w:numId w:val="45"/>
      </w:numPr>
      <w:tabs>
        <w:tab w:val="num" w:pos="360"/>
      </w:tab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8A1EB3"/>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8A1EB3"/>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8A1EB3"/>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8A1EB3"/>
    <w:rPr>
      <w:rFonts w:ascii="Times New Roman" w:eastAsiaTheme="majorEastAsia" w:hAnsi="Times New Roman" w:cstheme="majorBidi"/>
      <w:b/>
      <w:color w:val="313131"/>
      <w:sz w:val="22"/>
    </w:rPr>
  </w:style>
  <w:style w:type="paragraph" w:styleId="ListParagraph">
    <w:name w:val="List Paragraph"/>
    <w:basedOn w:val="Normal"/>
    <w:uiPriority w:val="34"/>
    <w:qFormat/>
    <w:rsid w:val="008A1EB3"/>
    <w:pPr>
      <w:ind w:left="720"/>
      <w:contextualSpacing/>
    </w:pPr>
  </w:style>
  <w:style w:type="character" w:customStyle="1" w:styleId="Heading3Char">
    <w:name w:val="Heading 3 Char"/>
    <w:basedOn w:val="DefaultParagraphFont"/>
    <w:link w:val="Heading3"/>
    <w:uiPriority w:val="9"/>
    <w:rsid w:val="008A1EB3"/>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8A1EB3"/>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8A1EB3"/>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8A1EB3"/>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8A1EB3"/>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8A1EB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A1EB3"/>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8A1EB3"/>
    <w:rPr>
      <w:i/>
      <w:iCs/>
      <w:color w:val="901A1D"/>
    </w:rPr>
  </w:style>
  <w:style w:type="paragraph" w:styleId="IntenseQuote">
    <w:name w:val="Intense Quote"/>
    <w:basedOn w:val="Normal"/>
    <w:next w:val="Normal"/>
    <w:link w:val="IntenseQuoteChar"/>
    <w:uiPriority w:val="30"/>
    <w:qFormat/>
    <w:rsid w:val="008A1EB3"/>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8A1EB3"/>
    <w:rPr>
      <w:rFonts w:ascii="Times New Roman" w:eastAsia="Times New Roman" w:hAnsi="Times New Roman" w:cs="Times New Roman"/>
      <w:i/>
      <w:iCs/>
      <w:color w:val="901A1D"/>
      <w:sz w:val="22"/>
    </w:rPr>
  </w:style>
  <w:style w:type="character" w:styleId="IntenseReference">
    <w:name w:val="Intense Reference"/>
    <w:basedOn w:val="DefaultParagraphFont"/>
    <w:uiPriority w:val="32"/>
    <w:qFormat/>
    <w:rsid w:val="008A1EB3"/>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7"/>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8"/>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9"/>
      </w:numPr>
    </w:pPr>
  </w:style>
  <w:style w:type="numbering" w:customStyle="1" w:styleId="CurrentList4">
    <w:name w:val="Current List4"/>
    <w:uiPriority w:val="99"/>
    <w:rsid w:val="00927080"/>
    <w:pPr>
      <w:numPr>
        <w:numId w:val="11"/>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12"/>
      </w:numPr>
    </w:pPr>
  </w:style>
  <w:style w:type="numbering" w:customStyle="1" w:styleId="CurrentList6">
    <w:name w:val="Current List6"/>
    <w:uiPriority w:val="99"/>
    <w:rsid w:val="00802BAB"/>
    <w:pPr>
      <w:numPr>
        <w:numId w:val="13"/>
      </w:numPr>
    </w:pPr>
  </w:style>
  <w:style w:type="paragraph" w:styleId="Subtitle">
    <w:name w:val="Subtitle"/>
    <w:basedOn w:val="Normal"/>
    <w:next w:val="Normal"/>
    <w:link w:val="SubtitleChar"/>
    <w:uiPriority w:val="11"/>
    <w:qFormat/>
    <w:rsid w:val="008A1EB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EB3"/>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8A1EB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1EB3"/>
    <w:rPr>
      <w:rFonts w:ascii="Times New Roman" w:eastAsia="Times New Roman" w:hAnsi="Times New Roman" w:cs="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8"/>
      </w:numPr>
    </w:pPr>
  </w:style>
  <w:style w:type="numbering" w:customStyle="1" w:styleId="CurrentList8">
    <w:name w:val="Current List8"/>
    <w:uiPriority w:val="99"/>
    <w:rsid w:val="00CF4B3C"/>
    <w:pPr>
      <w:numPr>
        <w:numId w:val="19"/>
      </w:numPr>
    </w:pPr>
  </w:style>
  <w:style w:type="numbering" w:customStyle="1" w:styleId="CurrentList9">
    <w:name w:val="Current List9"/>
    <w:uiPriority w:val="99"/>
    <w:rsid w:val="00CF4B3C"/>
    <w:pPr>
      <w:numPr>
        <w:numId w:val="20"/>
      </w:numPr>
    </w:pPr>
  </w:style>
  <w:style w:type="numbering" w:customStyle="1" w:styleId="CurrentList10">
    <w:name w:val="Current List10"/>
    <w:uiPriority w:val="99"/>
    <w:rsid w:val="00CF4B3C"/>
    <w:pPr>
      <w:numPr>
        <w:numId w:val="21"/>
      </w:numPr>
    </w:pPr>
  </w:style>
  <w:style w:type="numbering" w:customStyle="1" w:styleId="CurrentList11">
    <w:name w:val="Current List11"/>
    <w:uiPriority w:val="99"/>
    <w:rsid w:val="00CF4B3C"/>
    <w:pPr>
      <w:numPr>
        <w:numId w:val="22"/>
      </w:numPr>
    </w:pPr>
  </w:style>
  <w:style w:type="paragraph" w:customStyle="1" w:styleId="OCS-H1">
    <w:name w:val="OCS-H1"/>
    <w:basedOn w:val="ListParagraph"/>
    <w:rsid w:val="00206C68"/>
    <w:pPr>
      <w:numPr>
        <w:numId w:val="24"/>
      </w:numPr>
      <w:spacing w:before="240"/>
    </w:pPr>
    <w:rPr>
      <w:b/>
      <w:bCs/>
    </w:rPr>
  </w:style>
  <w:style w:type="paragraph" w:customStyle="1" w:styleId="OCS-H2">
    <w:name w:val="OCS-H2"/>
    <w:basedOn w:val="ListParagraph"/>
    <w:next w:val="Normal"/>
    <w:rsid w:val="007A414B"/>
    <w:pPr>
      <w:spacing w:before="240"/>
      <w:ind w:left="0"/>
    </w:pPr>
    <w:rPr>
      <w:b/>
      <w:bCs/>
      <w:caps/>
      <w:color w:val="3F4040"/>
    </w:rPr>
  </w:style>
  <w:style w:type="character" w:styleId="CommentReference">
    <w:name w:val="annotation reference"/>
    <w:basedOn w:val="DefaultParagraphFont"/>
    <w:uiPriority w:val="99"/>
    <w:semiHidden/>
    <w:unhideWhenUsed/>
    <w:rsid w:val="007A6C47"/>
    <w:rPr>
      <w:sz w:val="16"/>
      <w:szCs w:val="16"/>
    </w:rPr>
  </w:style>
  <w:style w:type="paragraph" w:styleId="CommentText">
    <w:name w:val="annotation text"/>
    <w:basedOn w:val="Normal"/>
    <w:link w:val="CommentTextChar"/>
    <w:uiPriority w:val="99"/>
    <w:unhideWhenUsed/>
    <w:rsid w:val="007A6C47"/>
    <w:rPr>
      <w:sz w:val="20"/>
      <w:szCs w:val="20"/>
    </w:rPr>
  </w:style>
  <w:style w:type="character" w:customStyle="1" w:styleId="CommentTextChar">
    <w:name w:val="Comment Text Char"/>
    <w:basedOn w:val="DefaultParagraphFont"/>
    <w:link w:val="CommentText"/>
    <w:uiPriority w:val="99"/>
    <w:rsid w:val="007A6C4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A6C47"/>
    <w:rPr>
      <w:b/>
      <w:bCs/>
    </w:rPr>
  </w:style>
  <w:style w:type="character" w:customStyle="1" w:styleId="CommentSubjectChar">
    <w:name w:val="Comment Subject Char"/>
    <w:basedOn w:val="CommentTextChar"/>
    <w:link w:val="CommentSubject"/>
    <w:uiPriority w:val="99"/>
    <w:semiHidden/>
    <w:rsid w:val="007A6C47"/>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56041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938102167">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317343301">
          <w:marLeft w:val="1166"/>
          <w:marRight w:val="0"/>
          <w:marTop w:val="77"/>
          <w:marBottom w:val="0"/>
          <w:divBdr>
            <w:top w:val="none" w:sz="0" w:space="0" w:color="auto"/>
            <w:left w:val="none" w:sz="0" w:space="0" w:color="auto"/>
            <w:bottom w:val="none" w:sz="0" w:space="0" w:color="auto"/>
            <w:right w:val="none" w:sz="0" w:space="0" w:color="auto"/>
          </w:divBdr>
        </w:div>
        <w:div w:id="1443378120">
          <w:marLeft w:val="547"/>
          <w:marRight w:val="0"/>
          <w:marTop w:val="96"/>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232743959">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1263757361">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nist.gov/cyberframework/csf-11-archive"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nist.gov/cyberframework" TargetMode="External"/><Relationship Id="rId2" Type="http://schemas.openxmlformats.org/officeDocument/2006/relationships/customXml" Target="../customXml/item2.xml"/><Relationship Id="rId16" Type="http://schemas.openxmlformats.org/officeDocument/2006/relationships/hyperlink" Target="https://csrc.nist.gov/pubs/sp/800/53/r5/upd1/final" TargetMode="External"/><Relationship Id="rId20" Type="http://schemas.openxmlformats.org/officeDocument/2006/relationships/hyperlink" Target="https://api.realfile.rtsclients.com/PublicFiles/16569e3bf98c467e95901b46fd511499/c64babf0-75e5-4f69-af43-d8887f693c3a/Executive_Order_2024-01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src.nist.gov/pubs/sp/800/171/r3/fin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8CF64-C72D-43D6-B0B6-5A6A4FED1778}">
  <ds:schemaRefs>
    <ds:schemaRef ds:uri="http://schemas.microsoft.com/office/2006/metadata/properties"/>
    <ds:schemaRef ds:uri="http://schemas.microsoft.com/office/infopath/2007/PartnerControls"/>
    <ds:schemaRef ds:uri="69831074-19cd-45ef-bea3-296e7018fd91"/>
    <ds:schemaRef ds:uri="4c60fb94-658c-41e6-b877-9f3ac761ea7d"/>
  </ds:schemaRefs>
</ds:datastoreItem>
</file>

<file path=customXml/itemProps2.xml><?xml version="1.0" encoding="utf-8"?>
<ds:datastoreItem xmlns:ds="http://schemas.openxmlformats.org/officeDocument/2006/customXml" ds:itemID="{E47433D3-EE4B-4F92-AC2C-98DD3095F897}">
  <ds:schemaRefs>
    <ds:schemaRef ds:uri="http://schemas.microsoft.com/sharepoint/v3/contenttype/forms"/>
  </ds:schemaRefs>
</ds:datastoreItem>
</file>

<file path=customXml/itemProps3.xml><?xml version="1.0" encoding="utf-8"?>
<ds:datastoreItem xmlns:ds="http://schemas.openxmlformats.org/officeDocument/2006/customXml" ds:itemID="{0272D520-F27E-4EFC-8C52-4580F31FE6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831074-19cd-45ef-bea3-296e7018fd91"/>
    <ds:schemaRef ds:uri="4c60fb94-658c-41e6-b877-9f3ac761e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4402</Words>
  <Characters>28219</Characters>
  <Application>Microsoft Office Word</Application>
  <DocSecurity>0</DocSecurity>
  <Lines>587</Lines>
  <Paragraphs>354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32267</CharactersWithSpaces>
  <SharedDoc>false</SharedDoc>
  <HLinks>
    <vt:vector size="30" baseType="variant">
      <vt:variant>
        <vt:i4>7209063</vt:i4>
      </vt:variant>
      <vt:variant>
        <vt:i4>12</vt:i4>
      </vt:variant>
      <vt:variant>
        <vt:i4>0</vt:i4>
      </vt:variant>
      <vt:variant>
        <vt:i4>5</vt:i4>
      </vt:variant>
      <vt:variant>
        <vt:lpwstr>https://api.realfile.rtsclients.com/PublicFiles/16569e3bf98c467e95901b46fd511499/c64babf0-75e5-4f69-af43-d8887f693c3a/Executive_Order_2024-011.pdf</vt:lpwstr>
      </vt:variant>
      <vt:variant>
        <vt:lpwstr/>
      </vt:variant>
      <vt:variant>
        <vt:i4>7864419</vt:i4>
      </vt:variant>
      <vt:variant>
        <vt:i4>9</vt:i4>
      </vt:variant>
      <vt:variant>
        <vt:i4>0</vt:i4>
      </vt:variant>
      <vt:variant>
        <vt:i4>5</vt:i4>
      </vt:variant>
      <vt:variant>
        <vt:lpwstr>https://csrc.nist.gov/pubs/sp/800/171/r3/final</vt:lpwstr>
      </vt:variant>
      <vt:variant>
        <vt:lpwstr/>
      </vt:variant>
      <vt:variant>
        <vt:i4>6488124</vt:i4>
      </vt:variant>
      <vt:variant>
        <vt:i4>6</vt:i4>
      </vt:variant>
      <vt:variant>
        <vt:i4>0</vt:i4>
      </vt:variant>
      <vt:variant>
        <vt:i4>5</vt:i4>
      </vt:variant>
      <vt:variant>
        <vt:lpwstr>https://www.nist.gov/cyberframework/csf-11-archive</vt:lpwstr>
      </vt:variant>
      <vt:variant>
        <vt:lpwstr/>
      </vt:variant>
      <vt:variant>
        <vt:i4>2949154</vt:i4>
      </vt:variant>
      <vt:variant>
        <vt:i4>3</vt:i4>
      </vt:variant>
      <vt:variant>
        <vt:i4>0</vt:i4>
      </vt:variant>
      <vt:variant>
        <vt:i4>5</vt:i4>
      </vt:variant>
      <vt:variant>
        <vt:lpwstr>https://www.nist.gov/cyberframework</vt:lpwstr>
      </vt:variant>
      <vt:variant>
        <vt:lpwstr/>
      </vt:variant>
      <vt:variant>
        <vt:i4>8126511</vt:i4>
      </vt:variant>
      <vt:variant>
        <vt:i4>0</vt:i4>
      </vt:variant>
      <vt:variant>
        <vt:i4>0</vt:i4>
      </vt:variant>
      <vt:variant>
        <vt:i4>5</vt:i4>
      </vt:variant>
      <vt:variant>
        <vt:lpwstr>https://csrc.nist.gov/pubs/sp/800/53/r5/upd1/final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2026-05-13T13:43:00Z</dcterms:created>
  <dcterms:modified xsi:type="dcterms:W3CDTF">2026-06-12T16:26:00Z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