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121F" w:rsidP="00730265" w:rsidRDefault="001F121F" w14:paraId="76C87AFA" w14:textId="77777777">
      <w:pPr>
        <w:rPr>
          <w:b/>
          <w:bCs/>
        </w:rPr>
      </w:pPr>
      <w:r w:rsidRPr="005D76F5">
        <w:rPr>
          <w:b/>
          <w:bCs/>
        </w:rPr>
        <w:t>POLICY TEMPLATE USAGE</w:t>
      </w:r>
      <w:r>
        <w:rPr>
          <w:b/>
          <w:bCs/>
        </w:rPr>
        <w:t xml:space="preserve"> AND INSTRUCTIONS</w:t>
      </w:r>
      <w:r>
        <w:rPr>
          <w:b/>
          <w:bCs/>
        </w:rPr>
        <w:br/>
      </w:r>
      <w:r w:rsidRPr="00F52F2D">
        <w:rPr>
          <w:i/>
          <w:iCs/>
          <w:color w:val="ED0000"/>
          <w:sz w:val="18"/>
          <w:szCs w:val="20"/>
        </w:rPr>
        <w:t>Delete this section prior to publishing or adopting policies by Organization.</w:t>
      </w:r>
    </w:p>
    <w:p w:rsidR="001F121F" w:rsidP="00730265" w:rsidRDefault="001F121F" w14:paraId="0422D2C4" w14:textId="77777777">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rsidR="001F121F" w:rsidP="00730265" w:rsidRDefault="001F121F" w14:paraId="46FC6C1D" w14:textId="77777777">
      <w:pPr>
        <w:jc w:val="both"/>
        <w:rPr>
          <w:highlight w:val="cyan"/>
        </w:rPr>
      </w:pPr>
      <w:r>
        <w:t>The following highlighted elements should be reviewed by the Agency and changed to meet organizational needs prior to publishing or adopting the policies:</w:t>
      </w:r>
    </w:p>
    <w:p w:rsidRPr="005D76F5" w:rsidR="001F121F" w:rsidP="00E469CA" w:rsidRDefault="001F121F" w14:paraId="5CCC763D" w14:textId="77777777">
      <w:pPr>
        <w:pStyle w:val="ListParagraph"/>
        <w:numPr>
          <w:ilvl w:val="0"/>
          <w:numId w:val="18"/>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rsidR="001F121F" w:rsidP="00E469CA" w:rsidRDefault="001F121F" w14:paraId="2AE0FCF8" w14:textId="77777777">
      <w:pPr>
        <w:pStyle w:val="ListParagraph"/>
        <w:numPr>
          <w:ilvl w:val="0"/>
          <w:numId w:val="18"/>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rsidR="001F121F" w:rsidP="00E469CA" w:rsidRDefault="001F121F" w14:paraId="145584C5" w14:textId="77777777">
      <w:pPr>
        <w:pStyle w:val="ListParagraph"/>
        <w:numPr>
          <w:ilvl w:val="0"/>
          <w:numId w:val="18"/>
        </w:numPr>
        <w:ind w:left="450"/>
        <w:jc w:val="both"/>
      </w:pPr>
      <w:r w:rsidRPr="00F52F2D">
        <w:rPr>
          <w:b/>
          <w:bCs/>
          <w:color w:val="747474"/>
        </w:rPr>
        <w:t>Sample Standard – XXX:</w:t>
      </w:r>
      <w:r w:rsidRPr="00F52F2D">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rsidR="001F121F" w:rsidP="00730265" w:rsidRDefault="001F121F" w14:paraId="2FD348C4" w14:textId="77777777">
      <w:pPr>
        <w:jc w:val="both"/>
      </w:pPr>
      <w:r>
        <w:t>The following callouts are intended to provide instructions and guidance for how Agencies should modify, customize, and adopt the policies. The callouts should be removed from the Policy Document prior to publishing or adopting the policies.</w:t>
      </w:r>
    </w:p>
    <w:p w:rsidRPr="00F52F2D" w:rsidR="001F121F" w:rsidP="00E469CA" w:rsidRDefault="001F121F" w14:paraId="579B60D1" w14:textId="77777777">
      <w:pPr>
        <w:pStyle w:val="ListParagraph"/>
        <w:numPr>
          <w:ilvl w:val="0"/>
          <w:numId w:val="19"/>
        </w:numPr>
        <w:ind w:left="450"/>
        <w:jc w:val="both"/>
        <w:rPr>
          <w:i/>
          <w:iCs/>
          <w:noProof/>
          <w:color w:val="008700"/>
          <w:sz w:val="18"/>
          <w:szCs w:val="18"/>
        </w:rPr>
      </w:pPr>
      <w:r w:rsidRPr="00F52F2D">
        <w:rPr>
          <w:i/>
          <w:iCs/>
          <w:noProof/>
          <w:color w:val="008700"/>
          <w:sz w:val="18"/>
          <w:szCs w:val="18"/>
        </w:rPr>
        <w:t>{Instructions: Provide additional instructions for implementing the policy section. Instructions should be removed prior to adoption of the Policy.}</w:t>
      </w:r>
    </w:p>
    <w:p w:rsidR="001F121F" w:rsidP="00E469CA" w:rsidRDefault="001F121F" w14:paraId="7EDE150D" w14:textId="77777777">
      <w:pPr>
        <w:pStyle w:val="ListParagraph"/>
        <w:numPr>
          <w:ilvl w:val="0"/>
          <w:numId w:val="19"/>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rsidR="001F121F" w:rsidP="001F121F" w:rsidRDefault="001F121F" w14:paraId="0ED951DD" w14:textId="77777777">
      <w:pPr>
        <w:rPr>
          <w:noProof/>
        </w:rPr>
      </w:pPr>
    </w:p>
    <w:p w:rsidR="001F121F" w:rsidP="001F121F" w:rsidRDefault="001F121F" w14:paraId="0988D3D3" w14:textId="77777777">
      <w:pPr>
        <w:rPr>
          <w:noProof/>
        </w:rPr>
      </w:pPr>
    </w:p>
    <w:p w:rsidR="001F121F" w:rsidP="001F121F" w:rsidRDefault="001F121F" w14:paraId="7B096E8B" w14:textId="77777777">
      <w:pPr>
        <w:rPr>
          <w:noProof/>
        </w:rPr>
      </w:pPr>
    </w:p>
    <w:p w:rsidR="001F121F" w:rsidP="001F121F" w:rsidRDefault="001F121F" w14:paraId="1AF20FF5" w14:textId="77777777">
      <w:pPr>
        <w:rPr>
          <w:noProof/>
        </w:rPr>
      </w:pPr>
    </w:p>
    <w:p w:rsidR="001F121F" w:rsidP="001F121F" w:rsidRDefault="001F121F" w14:paraId="61681869" w14:textId="77777777">
      <w:pPr>
        <w:rPr>
          <w:noProof/>
        </w:rPr>
      </w:pPr>
    </w:p>
    <w:p w:rsidR="001F121F" w:rsidP="001F121F" w:rsidRDefault="001F121F" w14:paraId="7469B190" w14:textId="77777777">
      <w:pPr>
        <w:rPr>
          <w:noProof/>
        </w:rPr>
      </w:pPr>
    </w:p>
    <w:p w:rsidR="001F121F" w:rsidP="001F121F" w:rsidRDefault="001F121F" w14:paraId="14127091" w14:textId="77777777">
      <w:pPr>
        <w:rPr>
          <w:noProof/>
        </w:rPr>
      </w:pPr>
    </w:p>
    <w:p w:rsidR="00CD3060" w:rsidP="001F121F" w:rsidRDefault="00CD3060" w14:paraId="7D08F633" w14:textId="77777777">
      <w:pPr>
        <w:rPr>
          <w:noProof/>
        </w:rPr>
        <w:sectPr w:rsidR="00CD3060" w:rsidSect="00A7478C">
          <w:headerReference w:type="default" r:id="rId11"/>
          <w:footerReference w:type="even" r:id="rId12"/>
          <w:footerReference w:type="default" r:id="rId13"/>
          <w:headerReference w:type="first" r:id="rId14"/>
          <w:footerReference w:type="first" r:id="rId15"/>
          <w:pgSz w:w="12240" w:h="15840" w:orient="portrait"/>
          <w:pgMar w:top="1440" w:right="1080" w:bottom="1440" w:left="1080" w:header="576" w:footer="432" w:gutter="0"/>
          <w:pgNumType w:start="1"/>
          <w:cols w:space="720"/>
          <w:titlePg/>
          <w:docGrid w:linePitch="360"/>
        </w:sectPr>
      </w:pPr>
    </w:p>
    <w:tbl>
      <w:tblPr>
        <w:tblStyle w:val="TableGrid"/>
        <w:tblW w:w="0" w:type="auto"/>
        <w:tblInd w:w="-1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ook w:val="04A0" w:firstRow="1" w:lastRow="0" w:firstColumn="1" w:lastColumn="0" w:noHBand="0" w:noVBand="1"/>
      </w:tblPr>
      <w:tblGrid>
        <w:gridCol w:w="1818"/>
        <w:gridCol w:w="4410"/>
      </w:tblGrid>
      <w:tr w:rsidR="001F121F" w14:paraId="171D0BE0" w14:textId="77777777">
        <w:trPr>
          <w:cantSplit/>
          <w:trHeight w:val="288"/>
        </w:trPr>
        <w:tc>
          <w:tcPr>
            <w:tcW w:w="1818" w:type="dxa"/>
            <w:vAlign w:val="center"/>
          </w:tcPr>
          <w:p w:rsidRPr="00265CEA" w:rsidR="001F121F" w:rsidRDefault="001F121F" w14:paraId="03584B70" w14:textId="77777777">
            <w:pPr>
              <w:spacing w:after="0"/>
              <w:rPr>
                <w:b/>
                <w:bCs/>
              </w:rPr>
            </w:pPr>
            <w:r w:rsidRPr="00265CEA">
              <w:rPr>
                <w:b/>
                <w:bCs/>
              </w:rPr>
              <w:lastRenderedPageBreak/>
              <w:t>Policy Title:</w:t>
            </w:r>
          </w:p>
        </w:tc>
        <w:tc>
          <w:tcPr>
            <w:tcW w:w="4410" w:type="dxa"/>
            <w:vAlign w:val="center"/>
          </w:tcPr>
          <w:p w:rsidRPr="00756D5E" w:rsidR="001F121F" w:rsidRDefault="001F121F" w14:paraId="6D52A8A7" w14:textId="77777777">
            <w:pPr>
              <w:spacing w:after="0"/>
            </w:pPr>
            <w:r w:rsidRPr="00756D5E">
              <w:t>Audit and Accountability (AU)</w:t>
            </w:r>
            <w:r>
              <w:t xml:space="preserve"> Policy</w:t>
            </w:r>
          </w:p>
        </w:tc>
      </w:tr>
      <w:tr w:rsidR="001F121F" w14:paraId="1D839FBD" w14:textId="77777777">
        <w:trPr>
          <w:cantSplit/>
          <w:trHeight w:val="288"/>
        </w:trPr>
        <w:tc>
          <w:tcPr>
            <w:tcW w:w="1818" w:type="dxa"/>
            <w:vAlign w:val="center"/>
          </w:tcPr>
          <w:p w:rsidRPr="00265CEA" w:rsidR="001F121F" w:rsidRDefault="001F121F" w14:paraId="505D57EE" w14:textId="77777777">
            <w:pPr>
              <w:spacing w:after="0"/>
              <w:rPr>
                <w:b/>
                <w:bCs/>
              </w:rPr>
            </w:pPr>
            <w:r w:rsidRPr="00265CEA">
              <w:rPr>
                <w:b/>
                <w:bCs/>
              </w:rPr>
              <w:t>Policy Number:</w:t>
            </w:r>
          </w:p>
        </w:tc>
        <w:tc>
          <w:tcPr>
            <w:tcW w:w="4410" w:type="dxa"/>
            <w:vAlign w:val="center"/>
          </w:tcPr>
          <w:p w:rsidRPr="00D85C56" w:rsidR="001F121F" w:rsidRDefault="001F121F" w14:paraId="28033136" w14:textId="77777777">
            <w:pPr>
              <w:spacing w:after="0"/>
              <w:rPr>
                <w:highlight w:val="cyan"/>
              </w:rPr>
            </w:pPr>
            <w:r w:rsidRPr="005D76F5">
              <w:rPr>
                <w:highlight w:val="cyan"/>
              </w:rPr>
              <w:t>OCS-</w:t>
            </w:r>
            <w:r>
              <w:rPr>
                <w:highlight w:val="cyan"/>
              </w:rPr>
              <w:t>AU</w:t>
            </w:r>
            <w:r w:rsidRPr="00D85C56">
              <w:rPr>
                <w:highlight w:val="cyan"/>
              </w:rPr>
              <w:t>-0000</w:t>
            </w:r>
          </w:p>
        </w:tc>
      </w:tr>
      <w:tr w:rsidR="001F121F" w14:paraId="04C1E8C1" w14:textId="77777777">
        <w:trPr>
          <w:cantSplit/>
          <w:trHeight w:val="288"/>
        </w:trPr>
        <w:tc>
          <w:tcPr>
            <w:tcW w:w="1818" w:type="dxa"/>
            <w:vAlign w:val="center"/>
          </w:tcPr>
          <w:p w:rsidRPr="00265CEA" w:rsidR="001F121F" w:rsidRDefault="001F121F" w14:paraId="5D93D533" w14:textId="77777777">
            <w:pPr>
              <w:spacing w:after="0"/>
              <w:rPr>
                <w:b/>
                <w:bCs/>
              </w:rPr>
            </w:pPr>
            <w:r w:rsidRPr="00265CEA">
              <w:rPr>
                <w:b/>
                <w:bCs/>
              </w:rPr>
              <w:t>Effective Date:</w:t>
            </w:r>
          </w:p>
        </w:tc>
        <w:tc>
          <w:tcPr>
            <w:tcW w:w="4410" w:type="dxa"/>
            <w:vAlign w:val="center"/>
          </w:tcPr>
          <w:p w:rsidRPr="00D85C56" w:rsidR="001F121F" w:rsidRDefault="001F121F" w14:paraId="0B66E092" w14:textId="77777777">
            <w:pPr>
              <w:spacing w:after="0"/>
              <w:rPr>
                <w:highlight w:val="cyan"/>
              </w:rPr>
            </w:pPr>
            <w:r w:rsidRPr="00D85C56">
              <w:rPr>
                <w:highlight w:val="cyan"/>
              </w:rPr>
              <w:t>MM/DD/YYYY</w:t>
            </w:r>
          </w:p>
        </w:tc>
      </w:tr>
      <w:tr w:rsidR="001F121F" w14:paraId="27FCF259" w14:textId="77777777">
        <w:trPr>
          <w:cantSplit/>
          <w:trHeight w:val="288"/>
        </w:trPr>
        <w:tc>
          <w:tcPr>
            <w:tcW w:w="1818" w:type="dxa"/>
            <w:vAlign w:val="center"/>
          </w:tcPr>
          <w:p w:rsidRPr="00265CEA" w:rsidR="001F121F" w:rsidRDefault="001F121F" w14:paraId="1E0AF1EE" w14:textId="77777777">
            <w:pPr>
              <w:spacing w:after="0"/>
              <w:rPr>
                <w:b/>
                <w:bCs/>
              </w:rPr>
            </w:pPr>
            <w:r w:rsidRPr="00265CEA">
              <w:rPr>
                <w:b/>
                <w:bCs/>
              </w:rPr>
              <w:t>Issued By:</w:t>
            </w:r>
          </w:p>
        </w:tc>
        <w:tc>
          <w:tcPr>
            <w:tcW w:w="4410" w:type="dxa"/>
            <w:vAlign w:val="center"/>
          </w:tcPr>
          <w:p w:rsidRPr="00D85C56" w:rsidR="001F121F" w:rsidRDefault="001F121F" w14:paraId="24F00BAF" w14:textId="77777777">
            <w:pPr>
              <w:spacing w:after="0"/>
              <w:rPr>
                <w:highlight w:val="cyan"/>
              </w:rPr>
            </w:pPr>
            <w:r w:rsidRPr="00D85C56">
              <w:rPr>
                <w:highlight w:val="cyan"/>
              </w:rPr>
              <w:t>-</w:t>
            </w:r>
          </w:p>
        </w:tc>
      </w:tr>
      <w:tr w:rsidR="001F121F" w14:paraId="764950E2" w14:textId="77777777">
        <w:trPr>
          <w:cantSplit/>
          <w:trHeight w:val="288"/>
        </w:trPr>
        <w:tc>
          <w:tcPr>
            <w:tcW w:w="1818" w:type="dxa"/>
            <w:vAlign w:val="center"/>
          </w:tcPr>
          <w:p w:rsidRPr="00265CEA" w:rsidR="001F121F" w:rsidRDefault="001F121F" w14:paraId="2DE9F588" w14:textId="77777777">
            <w:pPr>
              <w:spacing w:after="0"/>
              <w:rPr>
                <w:b/>
                <w:bCs/>
              </w:rPr>
            </w:pPr>
            <w:r w:rsidRPr="00265CEA">
              <w:rPr>
                <w:b/>
                <w:bCs/>
              </w:rPr>
              <w:t>Distribution:</w:t>
            </w:r>
          </w:p>
        </w:tc>
        <w:tc>
          <w:tcPr>
            <w:tcW w:w="4410" w:type="dxa"/>
            <w:vAlign w:val="center"/>
          </w:tcPr>
          <w:p w:rsidRPr="00D85C56" w:rsidR="001F121F" w:rsidRDefault="001F121F" w14:paraId="037D3AE7" w14:textId="77777777">
            <w:pPr>
              <w:spacing w:after="0"/>
              <w:rPr>
                <w:highlight w:val="cyan"/>
              </w:rPr>
            </w:pPr>
            <w:r w:rsidRPr="00D85C56">
              <w:rPr>
                <w:highlight w:val="cyan"/>
              </w:rPr>
              <w:t>-</w:t>
            </w:r>
          </w:p>
        </w:tc>
      </w:tr>
      <w:tr w:rsidR="001F121F" w14:paraId="74E3926F" w14:textId="77777777">
        <w:trPr>
          <w:cantSplit/>
          <w:trHeight w:val="288"/>
        </w:trPr>
        <w:tc>
          <w:tcPr>
            <w:tcW w:w="1818" w:type="dxa"/>
            <w:vAlign w:val="center"/>
          </w:tcPr>
          <w:p w:rsidRPr="00265CEA" w:rsidR="001F121F" w:rsidRDefault="001F121F" w14:paraId="75B0EB4E" w14:textId="77777777">
            <w:pPr>
              <w:spacing w:after="0"/>
              <w:rPr>
                <w:b/>
                <w:bCs/>
              </w:rPr>
            </w:pPr>
            <w:r w:rsidRPr="00265CEA">
              <w:rPr>
                <w:b/>
                <w:bCs/>
              </w:rPr>
              <w:t>Approved By:</w:t>
            </w:r>
          </w:p>
        </w:tc>
        <w:tc>
          <w:tcPr>
            <w:tcW w:w="4410" w:type="dxa"/>
            <w:vAlign w:val="center"/>
          </w:tcPr>
          <w:p w:rsidRPr="00D85C56" w:rsidR="001F121F" w:rsidRDefault="001F121F" w14:paraId="1F3FFD42" w14:textId="77777777">
            <w:pPr>
              <w:spacing w:after="0"/>
              <w:rPr>
                <w:highlight w:val="cyan"/>
              </w:rPr>
            </w:pPr>
            <w:r w:rsidRPr="00D85C56">
              <w:rPr>
                <w:highlight w:val="cyan"/>
              </w:rPr>
              <w:t>Name, Title</w:t>
            </w:r>
          </w:p>
        </w:tc>
      </w:tr>
    </w:tbl>
    <w:p w:rsidRPr="007C6D1C" w:rsidR="00833EDE" w:rsidP="00833EDE" w:rsidRDefault="00833EDE" w14:paraId="2C4CD453" w14:textId="77777777">
      <w:pPr>
        <w:rPr>
          <w:noProof/>
        </w:rPr>
      </w:pPr>
    </w:p>
    <w:p w:rsidRPr="00CF4B3C" w:rsidR="00315023" w:rsidP="00897E2A" w:rsidRDefault="00315023" w14:paraId="4B16E685" w14:textId="77777777">
      <w:pPr>
        <w:pStyle w:val="Heading1"/>
      </w:pPr>
      <w:r>
        <w:t>AUTHORITY</w:t>
      </w:r>
    </w:p>
    <w:p w:rsidR="00315023" w:rsidP="00592B8C" w:rsidRDefault="00315023" w14:paraId="48964D3D" w14:textId="5268A6A8">
      <w:pPr>
        <w:jc w:val="both"/>
      </w:pPr>
      <w:r w:rsidRPr="00CC3E0D">
        <w:t>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w:t>
      </w:r>
      <w:r w:rsidR="004A481F">
        <w:t xml:space="preserve">. </w:t>
      </w:r>
      <w:r w:rsidRPr="00CC3E0D">
        <w:t xml:space="preserve">Executive Order 2024-11 mandates that all executive agencies implement cybersecurity controls that meet or exceed National Institute of Standards Technology (“NIST”) 800-53 moderate. To this end, and pursuant to this authority, the CISO and OCS mandate that agencies adhere to information security policies that meet the 800-53 moderate standard. This information security policy satisfies </w:t>
      </w:r>
      <w:r w:rsidR="0078424D">
        <w:t>NIST SP 800-53</w:t>
      </w:r>
      <w:r w:rsidRPr="00CC3E0D">
        <w:t xml:space="preserve"> standards for </w:t>
      </w:r>
      <w:r w:rsidR="00AD0BD4">
        <w:t>a</w:t>
      </w:r>
      <w:r w:rsidRPr="00756D5E" w:rsidR="00AD0BD4">
        <w:t xml:space="preserve">udit and </w:t>
      </w:r>
      <w:r w:rsidR="00AD0BD4">
        <w:t>a</w:t>
      </w:r>
      <w:r w:rsidRPr="00756D5E" w:rsidR="00AD0BD4">
        <w:t>ccountability</w:t>
      </w:r>
      <w:r w:rsidRPr="00CC3E0D">
        <w:t xml:space="preserve"> and is adopted by </w:t>
      </w:r>
      <w:r w:rsidRPr="00AD0BD4">
        <w:rPr>
          <w:highlight w:val="cyan"/>
        </w:rPr>
        <w:t>[Agency]</w:t>
      </w:r>
      <w:r w:rsidRPr="00CC3E0D">
        <w:t xml:space="preserve"> to </w:t>
      </w:r>
      <w:r w:rsidRPr="00CC3E0D" w:rsidR="001F121F">
        <w:t xml:space="preserve">satisfy implementation of a </w:t>
      </w:r>
      <w:r w:rsidR="0078424D">
        <w:t>NIST SP 800-53</w:t>
      </w:r>
      <w:r w:rsidR="001F121F">
        <w:t>b</w:t>
      </w:r>
      <w:r w:rsidRPr="00CC3E0D" w:rsidR="001F121F">
        <w:t xml:space="preserve"> </w:t>
      </w:r>
      <w:r w:rsidR="001F121F">
        <w:t>M</w:t>
      </w:r>
      <w:r w:rsidRPr="00CC3E0D" w:rsidR="001F121F">
        <w:t xml:space="preserve">oderate </w:t>
      </w:r>
      <w:r w:rsidR="001F121F">
        <w:t>Control Baselines for Information Systems and Organizations</w:t>
      </w:r>
      <w:r w:rsidRPr="005C495C" w:rsidR="001F121F">
        <w:t>.</w:t>
      </w:r>
    </w:p>
    <w:p w:rsidRPr="00CF4B3C" w:rsidR="00315023" w:rsidP="00592B8C" w:rsidRDefault="00315023" w14:paraId="491DFD98" w14:textId="77777777">
      <w:pPr>
        <w:pStyle w:val="Heading1"/>
        <w:jc w:val="both"/>
      </w:pPr>
      <w:r>
        <w:t>PURPOSE</w:t>
      </w:r>
    </w:p>
    <w:p w:rsidRPr="00B72B3E" w:rsidR="00315023" w:rsidP="00592B8C" w:rsidRDefault="00315023" w14:paraId="1E96814B" w14:textId="338F2309">
      <w:pPr>
        <w:jc w:val="both"/>
      </w:pPr>
      <w:r w:rsidRPr="00CC3E0D">
        <w:rPr>
          <w:highlight w:val="cyan"/>
        </w:rPr>
        <w:t>[Agency’s]</w:t>
      </w:r>
      <w:r w:rsidRPr="00CC3E0D">
        <w:t xml:space="preserve"> information technology systems and assets, including operational data transmitted using, or stored within, those systems, (collectively “</w:t>
      </w:r>
      <w:r w:rsidR="00D91A4F">
        <w:t>Information Technology</w:t>
      </w:r>
      <w:r w:rsidRPr="00CC3E0D">
        <w:t xml:space="preserve">”) to be significant and valuable resources. This </w:t>
      </w:r>
      <w:r w:rsidRPr="00756D5E">
        <w:t>Audit and Accountability</w:t>
      </w:r>
      <w:r w:rsidRPr="00315023">
        <w:t xml:space="preserve"> Policy</w:t>
      </w:r>
      <w:r w:rsidRPr="00CC3E0D">
        <w:t xml:space="preserve"> provides Policies, Standards, and Controls necessary to protect </w:t>
      </w:r>
      <w:r w:rsidR="00D91A4F">
        <w:t>Information Technology</w:t>
      </w:r>
      <w:r w:rsidRPr="00CC3E0D">
        <w:t xml:space="preserve"> from threats or hazards, whether internal or external, deliberate or accidental. The objective of this </w:t>
      </w:r>
      <w:r w:rsidRPr="00756D5E">
        <w:t>Audit and Accountability</w:t>
      </w:r>
      <w:r w:rsidRPr="004A481F">
        <w:t xml:space="preserve"> </w:t>
      </w:r>
      <w:r w:rsidRPr="00315023">
        <w:t>Policy</w:t>
      </w:r>
      <w:r w:rsidRPr="00CC3E0D">
        <w:t xml:space="preserve"> is to limit the risks that might compromise </w:t>
      </w:r>
      <w:r w:rsidR="00D91A4F">
        <w:t>Information Technology</w:t>
      </w:r>
      <w:r w:rsidRPr="00CC3E0D">
        <w:t xml:space="preserve"> or agency operations through the loss of information confidentiality, integrity, reliability, and/or availability.</w:t>
      </w:r>
    </w:p>
    <w:p w:rsidRPr="00CF4B3C" w:rsidR="00315023" w:rsidP="00592B8C" w:rsidRDefault="00315023" w14:paraId="0EEAE241" w14:textId="77777777">
      <w:pPr>
        <w:pStyle w:val="Heading1"/>
        <w:jc w:val="both"/>
      </w:pPr>
      <w:r>
        <w:t>SCOPE</w:t>
      </w:r>
    </w:p>
    <w:p w:rsidR="0047509A" w:rsidP="00592B8C" w:rsidRDefault="00315023" w14:paraId="7E971089" w14:textId="4E69F856">
      <w:pPr>
        <w:jc w:val="both"/>
      </w:pPr>
      <w:r w:rsidRPr="00CC3E0D">
        <w:t xml:space="preserve">This </w:t>
      </w:r>
      <w:r w:rsidRPr="00756D5E">
        <w:t>Audit and Accountability</w:t>
      </w:r>
      <w:r w:rsidRPr="00315023">
        <w:t xml:space="preserve"> Policy</w:t>
      </w:r>
      <w:r w:rsidRPr="00CC3E0D">
        <w:t xml:space="preserve"> governs access to all </w:t>
      </w:r>
      <w:r w:rsidR="00D91A4F">
        <w:t>Information Technology</w:t>
      </w:r>
      <w:r w:rsidRPr="00CC3E0D">
        <w:t xml:space="preserve"> controlled by </w:t>
      </w:r>
      <w:r w:rsidRPr="00CC3E0D">
        <w:rPr>
          <w:highlight w:val="cyan"/>
        </w:rPr>
        <w:t>[Agency]</w:t>
      </w:r>
      <w:r>
        <w:t>.</w:t>
      </w:r>
    </w:p>
    <w:p w:rsidR="001F121F" w:rsidP="00592B8C" w:rsidRDefault="001F121F" w14:paraId="708A2CD2" w14:textId="77777777">
      <w:pPr>
        <w:pStyle w:val="Heading1"/>
        <w:jc w:val="both"/>
      </w:pPr>
      <w:r>
        <w:t>DEFINITIONS</w:t>
      </w:r>
    </w:p>
    <w:p w:rsidRPr="002A2985" w:rsidR="001F121F" w:rsidP="00592B8C" w:rsidRDefault="001F121F" w14:paraId="7FE66F8B" w14:textId="77777777">
      <w:pPr>
        <w:jc w:val="both"/>
      </w:pPr>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rsidRPr="00CF4B3C" w:rsidR="00CF4B3C" w:rsidP="00592B8C" w:rsidRDefault="00CF4B3C" w14:paraId="1FB922F7" w14:textId="0F4EF14A">
      <w:pPr>
        <w:pStyle w:val="Heading1"/>
        <w:jc w:val="both"/>
      </w:pPr>
      <w:r>
        <w:t>POLICY</w:t>
      </w:r>
    </w:p>
    <w:p w:rsidRPr="002F0D21" w:rsidR="001102CB" w:rsidP="00592B8C" w:rsidRDefault="002F3DD0" w14:paraId="1ACDC1C7" w14:textId="1FFDAAF0">
      <w:pPr>
        <w:jc w:val="both"/>
        <w:rPr>
          <w:i/>
          <w:iCs/>
          <w:color w:val="008700"/>
          <w:sz w:val="18"/>
          <w:szCs w:val="20"/>
        </w:rPr>
      </w:pPr>
      <w:r w:rsidRPr="002F0D21">
        <w:rPr>
          <w:i/>
          <w:iCs/>
          <w:color w:val="008700"/>
          <w:sz w:val="18"/>
          <w:szCs w:val="20"/>
        </w:rPr>
        <w:t>{Instructions: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findings.}</w:t>
      </w:r>
    </w:p>
    <w:p w:rsidR="00756D5E" w:rsidP="00592B8C" w:rsidRDefault="00756D5E" w14:paraId="02220008" w14:textId="77777777">
      <w:pPr>
        <w:pStyle w:val="OCS-H2"/>
        <w:jc w:val="both"/>
      </w:pPr>
      <w:r w:rsidRPr="00192BA0">
        <w:rPr>
          <w:noProof/>
        </w:rPr>
        <w:t>POLICY AND PROCEDURES</w:t>
      </w:r>
      <w:r>
        <w:t xml:space="preserve"> (</w:t>
      </w:r>
      <w:r w:rsidRPr="00192BA0">
        <w:rPr>
          <w:noProof/>
        </w:rPr>
        <w:t>AU-01</w:t>
      </w:r>
      <w:r>
        <w:t>)</w:t>
      </w:r>
    </w:p>
    <w:p w:rsidRPr="006F18CF" w:rsidR="00756D5E" w:rsidP="00592B8C" w:rsidRDefault="00756D5E" w14:paraId="6D67D90B"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ID.IM-01, ID.IM-02, ID.IM-03</w:t>
      </w:r>
      <w:r>
        <w:rPr>
          <w:i/>
          <w:iCs/>
          <w:sz w:val="18"/>
          <w:szCs w:val="18"/>
        </w:rPr>
        <w:br/>
      </w:r>
      <w:r w:rsidRPr="00192BA0">
        <w:rPr>
          <w:i/>
          <w:iCs/>
          <w:noProof/>
          <w:sz w:val="18"/>
          <w:szCs w:val="18"/>
        </w:rPr>
        <w:t>CSF 1.1: PR.PT-1</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rsidR="00756D5E" w:rsidP="00592B8C" w:rsidRDefault="00756D5E" w14:paraId="43FE664C" w14:textId="484B7045">
      <w:pPr>
        <w:jc w:val="both"/>
      </w:pPr>
      <w:r w:rsidRPr="00A178A0">
        <w:rPr>
          <w:b/>
          <w:bCs/>
          <w:i/>
          <w:iCs/>
        </w:rPr>
        <w:t>Discussion:</w:t>
      </w:r>
      <w:r>
        <w:t xml:space="preserve"> </w:t>
      </w:r>
      <w:r w:rsidRPr="00192BA0">
        <w:rPr>
          <w:noProof/>
        </w:rPr>
        <w:t xml:space="preserve">Audit and accountability policy and procedures address the controls in the AU family that are implemented within systems and organizations. The risk management strategy is an important factor in establishing such policies and procedures. Policies and procedures contribute to security and privacy assurance. Therefore, it is </w:t>
      </w:r>
      <w:r w:rsidRPr="00192BA0">
        <w:rPr>
          <w:noProof/>
        </w:rPr>
        <w:lastRenderedPageBreak/>
        <w:t>important that security and privacy program</w:t>
      </w:r>
      <w:r w:rsidR="009815A9">
        <w:rPr>
          <w:noProof/>
        </w:rPr>
        <w:t xml:space="preserve"> administrators </w:t>
      </w:r>
      <w:r w:rsidRPr="00192BA0">
        <w:rPr>
          <w:noProof/>
        </w:rPr>
        <w:t>collaborate on the development of audit and accountability policy and procedures.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rsidTr="001F121F" w14:paraId="216DA592" w14:textId="77777777">
        <w:trPr>
          <w:cantSplit/>
          <w:trHeight w:val="4770"/>
        </w:trPr>
        <w:tc>
          <w:tcPr>
            <w:tcW w:w="1450" w:type="dxa"/>
          </w:tcPr>
          <w:p w:rsidRPr="00734EE9" w:rsidR="00756D5E" w:rsidRDefault="00756D5E" w14:paraId="11A74036" w14:textId="77777777">
            <w:pPr>
              <w:rPr>
                <w:b/>
                <w:bCs/>
                <w:sz w:val="20"/>
                <w:szCs w:val="20"/>
              </w:rPr>
            </w:pPr>
            <w:r w:rsidRPr="00192BA0">
              <w:rPr>
                <w:b/>
                <w:bCs/>
                <w:noProof/>
                <w:sz w:val="20"/>
                <w:szCs w:val="20"/>
              </w:rPr>
              <w:t>AU-01.a</w:t>
            </w:r>
          </w:p>
        </w:tc>
        <w:tc>
          <w:tcPr>
            <w:tcW w:w="8620" w:type="dxa"/>
          </w:tcPr>
          <w:p w:rsidR="00C93361" w:rsidP="00592B8C" w:rsidRDefault="00C93361" w14:paraId="75ECA1B8" w14:textId="7C8C7902">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DB4E47">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756D5E">
              <w:t>Audit and Accountability</w:t>
            </w:r>
            <w:r w:rsidRPr="00C93361">
              <w:t xml:space="preserve"> </w:t>
            </w:r>
            <w:r w:rsidRPr="00315023">
              <w:t>Policy</w:t>
            </w:r>
            <w:r>
              <w:rPr>
                <w:noProof/>
                <w:szCs w:val="22"/>
              </w:rPr>
              <w:t xml:space="preserve"> to designated personnel</w:t>
            </w:r>
            <w:r w:rsidRPr="009F64DF">
              <w:rPr>
                <w:noProof/>
                <w:szCs w:val="22"/>
              </w:rPr>
              <w:t>.</w:t>
            </w:r>
          </w:p>
          <w:p w:rsidRPr="00A433B5" w:rsidR="00C93361" w:rsidP="00592B8C" w:rsidRDefault="00C93361" w14:paraId="12051704" w14:textId="5C5A3ACC">
            <w:pPr>
              <w:jc w:val="both"/>
              <w:rPr>
                <w:b/>
                <w:bCs/>
                <w:i/>
                <w:iCs/>
                <w:color w:val="008700"/>
                <w:sz w:val="18"/>
                <w:szCs w:val="20"/>
              </w:rPr>
            </w:pPr>
            <w:r w:rsidRPr="00A433B5">
              <w:rPr>
                <w:i/>
                <w:iCs/>
                <w:noProof/>
                <w:color w:val="008700"/>
                <w:sz w:val="18"/>
                <w:szCs w:val="18"/>
              </w:rPr>
              <w:t xml:space="preserve">{Instructions: Agencies should identify the role that is assigned the </w:t>
            </w:r>
            <w:r w:rsidRPr="00A433B5" w:rsidR="004050F8">
              <w:rPr>
                <w:i/>
                <w:iCs/>
                <w:noProof/>
                <w:color w:val="008700"/>
                <w:sz w:val="18"/>
                <w:szCs w:val="18"/>
              </w:rPr>
              <w:t>responsibility</w:t>
            </w:r>
            <w:r w:rsidRPr="00A433B5">
              <w:rPr>
                <w:i/>
                <w:iCs/>
                <w:noProof/>
                <w:color w:val="008700"/>
                <w:sz w:val="18"/>
                <w:szCs w:val="18"/>
              </w:rPr>
              <w:t xml:space="preserve"> to oversee compliance with this  policy statement.}</w:t>
            </w:r>
          </w:p>
          <w:p w:rsidR="00C93361" w:rsidP="00592B8C" w:rsidRDefault="00C93361" w14:paraId="7D2F7A20" w14:textId="77777777">
            <w:pPr>
              <w:jc w:val="both"/>
            </w:pPr>
            <w:r w:rsidRPr="00F52F2D">
              <w:rPr>
                <w:b/>
                <w:bCs/>
                <w:color w:val="747474"/>
              </w:rPr>
              <w:t>Sample Standard - Effective Policy Development:</w:t>
            </w:r>
            <w:r w:rsidRPr="002C077B">
              <w:t xml:space="preserve"> </w:t>
            </w:r>
            <w:r w:rsidRPr="009561B5">
              <w:t>Ensure the following key elements are necessary for ensuring relevant, enforceable, and adaptable policies.</w:t>
            </w:r>
          </w:p>
          <w:p w:rsidRPr="00A433B5" w:rsidR="001F121F" w:rsidP="00592B8C" w:rsidRDefault="001F121F" w14:paraId="24B79DA0" w14:textId="3326DA7E">
            <w:pPr>
              <w:jc w:val="both"/>
              <w:rPr>
                <w:color w:val="008700"/>
              </w:rPr>
            </w:pPr>
            <w:r w:rsidRPr="00A433B5">
              <w:rPr>
                <w:i/>
                <w:iCs/>
                <w:color w:val="008700"/>
                <w:sz w:val="18"/>
                <w:szCs w:val="20"/>
              </w:rPr>
              <w:t>{Instructions: Agency should review the sample standard and customize to meet their unique challenges, requirements, and constraints.}</w:t>
            </w:r>
          </w:p>
          <w:p w:rsidRPr="002C077B" w:rsidR="00C93361" w:rsidP="00E469CA" w:rsidRDefault="00C93361" w14:paraId="216D0EB2" w14:textId="77777777">
            <w:pPr>
              <w:pStyle w:val="ListParagraph"/>
              <w:numPr>
                <w:ilvl w:val="0"/>
                <w:numId w:val="16"/>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rsidRPr="002C077B" w:rsidR="00C93361" w:rsidP="00E469CA" w:rsidRDefault="00C93361" w14:paraId="6FD979E2" w14:textId="77777777">
            <w:pPr>
              <w:pStyle w:val="ListParagraph"/>
              <w:numPr>
                <w:ilvl w:val="0"/>
                <w:numId w:val="16"/>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rsidR="00E13BCF" w:rsidP="00E469CA" w:rsidRDefault="00C93361" w14:paraId="733BA370" w14:textId="77777777">
            <w:pPr>
              <w:pStyle w:val="ListParagraph"/>
              <w:numPr>
                <w:ilvl w:val="0"/>
                <w:numId w:val="16"/>
              </w:numPr>
              <w:spacing w:before="100" w:beforeAutospacing="1" w:after="0"/>
              <w:ind w:left="420"/>
              <w:jc w:val="both"/>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rsidRPr="00E13BCF" w:rsidR="00B617E3" w:rsidP="00E469CA" w:rsidRDefault="00C93361" w14:paraId="58571FD9" w14:textId="4F4DB593">
            <w:pPr>
              <w:pStyle w:val="ListParagraph"/>
              <w:numPr>
                <w:ilvl w:val="0"/>
                <w:numId w:val="16"/>
              </w:numPr>
              <w:spacing w:before="100" w:beforeAutospacing="1" w:after="0"/>
              <w:ind w:left="420"/>
              <w:jc w:val="both"/>
            </w:pPr>
            <w:r w:rsidRPr="00E13BCF">
              <w:rPr>
                <w:b/>
                <w:bCs/>
              </w:rPr>
              <w:t>Exception:</w:t>
            </w:r>
            <w:r w:rsidRPr="002C077B">
              <w:t xml:space="preserve"> Situations or scenarios that may arise that cannot be effectively addressed within the constraints of policies, standards, or controls.</w:t>
            </w:r>
          </w:p>
        </w:tc>
      </w:tr>
      <w:tr w:rsidRPr="00734EE9" w:rsidR="00756D5E" w14:paraId="1FE40E81" w14:textId="77777777">
        <w:trPr>
          <w:cantSplit/>
          <w:trHeight w:val="351"/>
        </w:trPr>
        <w:tc>
          <w:tcPr>
            <w:tcW w:w="1450" w:type="dxa"/>
          </w:tcPr>
          <w:p w:rsidRPr="00734EE9" w:rsidR="00756D5E" w:rsidRDefault="00756D5E" w14:paraId="06758E6F" w14:textId="77777777">
            <w:pPr>
              <w:rPr>
                <w:b/>
                <w:bCs/>
                <w:sz w:val="20"/>
                <w:szCs w:val="20"/>
              </w:rPr>
            </w:pPr>
            <w:r w:rsidRPr="00192BA0">
              <w:rPr>
                <w:b/>
                <w:bCs/>
                <w:noProof/>
                <w:sz w:val="20"/>
                <w:szCs w:val="20"/>
              </w:rPr>
              <w:t>AU-01.a.1</w:t>
            </w:r>
          </w:p>
        </w:tc>
        <w:tc>
          <w:tcPr>
            <w:tcW w:w="8620" w:type="dxa"/>
          </w:tcPr>
          <w:p w:rsidR="00756D5E" w:rsidP="00592B8C" w:rsidRDefault="00756D5E" w14:paraId="7572B480" w14:textId="583128F5">
            <w:pPr>
              <w:jc w:val="both"/>
              <w:rPr>
                <w:noProof/>
                <w:szCs w:val="22"/>
              </w:rPr>
            </w:pPr>
            <w:r w:rsidRPr="00192BA0">
              <w:rPr>
                <w:b/>
                <w:bCs/>
                <w:noProof/>
                <w:szCs w:val="22"/>
              </w:rPr>
              <w:t>Formulate Audit and Accountability Policy</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develop, document, and disseminate organization-level, mission/business process-level, system-level Audit and Accountability policy.</w:t>
            </w:r>
          </w:p>
          <w:p w:rsidRPr="00734EE9" w:rsidR="00B617E3" w:rsidP="00592B8C" w:rsidRDefault="00B617E3" w14:paraId="66E5FB3C" w14:textId="0F0DF100">
            <w:pPr>
              <w:jc w:val="both"/>
              <w:rPr>
                <w:i/>
                <w:iCs/>
                <w:szCs w:val="22"/>
              </w:rPr>
            </w:pPr>
            <w:r w:rsidRPr="00A433B5">
              <w:rPr>
                <w:i/>
                <w:iCs/>
                <w:noProof/>
                <w:color w:val="008700"/>
                <w:sz w:val="18"/>
                <w:szCs w:val="18"/>
              </w:rPr>
              <w:t xml:space="preserve">{Instructions: Agencies should identify the role that is assigned the </w:t>
            </w:r>
            <w:r w:rsidRPr="00A433B5" w:rsidR="009563BD">
              <w:rPr>
                <w:i/>
                <w:iCs/>
                <w:noProof/>
                <w:color w:val="008700"/>
                <w:sz w:val="18"/>
                <w:szCs w:val="18"/>
              </w:rPr>
              <w:t>responsibility</w:t>
            </w:r>
            <w:r w:rsidRPr="00A433B5">
              <w:rPr>
                <w:i/>
                <w:iCs/>
                <w:noProof/>
                <w:color w:val="008700"/>
                <w:sz w:val="18"/>
                <w:szCs w:val="18"/>
              </w:rPr>
              <w:t xml:space="preserve"> to oversee compliance with this  policy statement.}</w:t>
            </w:r>
          </w:p>
        </w:tc>
      </w:tr>
      <w:tr w:rsidRPr="00734EE9" w:rsidR="00756D5E" w14:paraId="11769A14" w14:textId="77777777">
        <w:trPr>
          <w:cantSplit/>
          <w:trHeight w:val="351"/>
        </w:trPr>
        <w:tc>
          <w:tcPr>
            <w:tcW w:w="1450" w:type="dxa"/>
          </w:tcPr>
          <w:p w:rsidRPr="00734EE9" w:rsidR="00756D5E" w:rsidRDefault="00756D5E" w14:paraId="0B0D3F50" w14:textId="77777777">
            <w:pPr>
              <w:rPr>
                <w:b/>
                <w:bCs/>
                <w:sz w:val="20"/>
                <w:szCs w:val="20"/>
              </w:rPr>
            </w:pPr>
            <w:r w:rsidRPr="00192BA0">
              <w:rPr>
                <w:b/>
                <w:bCs/>
                <w:noProof/>
                <w:sz w:val="20"/>
                <w:szCs w:val="20"/>
              </w:rPr>
              <w:t>AU-01.a.1.a</w:t>
            </w:r>
          </w:p>
        </w:tc>
        <w:tc>
          <w:tcPr>
            <w:tcW w:w="8620" w:type="dxa"/>
          </w:tcPr>
          <w:p w:rsidR="00756D5E" w:rsidP="00592B8C" w:rsidRDefault="00756D5E" w14:paraId="77203277" w14:textId="534BC6ED">
            <w:pPr>
              <w:jc w:val="both"/>
              <w:rPr>
                <w:noProof/>
                <w:szCs w:val="22"/>
              </w:rPr>
            </w:pPr>
            <w:r w:rsidRPr="00192BA0">
              <w:rPr>
                <w:b/>
                <w:bCs/>
                <w:noProof/>
                <w:szCs w:val="22"/>
              </w:rPr>
              <w:t>Establish Organizational Responsibilities and Compliance</w:t>
            </w:r>
            <w:r w:rsidRPr="00BF251F">
              <w:rPr>
                <w:b/>
                <w:bCs/>
                <w:szCs w:val="22"/>
              </w:rPr>
              <w:t>:</w:t>
            </w:r>
            <w:r w:rsidRPr="00734EE9">
              <w:rPr>
                <w:b/>
                <w:bCs/>
                <w:i/>
                <w:iCs/>
                <w:szCs w:val="22"/>
              </w:rPr>
              <w:t xml:space="preserve"> </w:t>
            </w:r>
            <w:r w:rsidRPr="00192BA0">
              <w:rPr>
                <w:noProof/>
                <w:szCs w:val="22"/>
              </w:rPr>
              <w:t>Audit and Accountability policies shall address purpose, scope, roles, responsibilities, management commitment, coordination among organizational entities, and compliance.</w:t>
            </w:r>
          </w:p>
          <w:p w:rsidRPr="00734EE9" w:rsidR="00FF0306" w:rsidP="00592B8C" w:rsidRDefault="00FF0306" w14:paraId="16428860" w14:textId="293CF1DF">
            <w:pPr>
              <w:jc w:val="both"/>
              <w:rPr>
                <w:i/>
                <w:iCs/>
                <w:szCs w:val="22"/>
              </w:rPr>
            </w:pPr>
            <w:r w:rsidRPr="00A433B5">
              <w:rPr>
                <w:i/>
                <w:iCs/>
                <w:color w:val="008700"/>
                <w:sz w:val="18"/>
                <w:szCs w:val="20"/>
              </w:rPr>
              <w:t>{Instructions: Agencies should review the policy element above and customize to meet their unique challenges, requirements, and constraints as needed.}</w:t>
            </w:r>
          </w:p>
        </w:tc>
      </w:tr>
      <w:tr w:rsidRPr="00734EE9" w:rsidR="00756D5E" w14:paraId="60ADEE61" w14:textId="77777777">
        <w:trPr>
          <w:cantSplit/>
          <w:trHeight w:val="351"/>
        </w:trPr>
        <w:tc>
          <w:tcPr>
            <w:tcW w:w="1450" w:type="dxa"/>
          </w:tcPr>
          <w:p w:rsidRPr="00734EE9" w:rsidR="00756D5E" w:rsidRDefault="00756D5E" w14:paraId="0E01A485" w14:textId="77777777">
            <w:pPr>
              <w:rPr>
                <w:b/>
                <w:bCs/>
                <w:sz w:val="20"/>
                <w:szCs w:val="20"/>
              </w:rPr>
            </w:pPr>
            <w:r w:rsidRPr="00192BA0">
              <w:rPr>
                <w:b/>
                <w:bCs/>
                <w:noProof/>
                <w:sz w:val="20"/>
                <w:szCs w:val="20"/>
              </w:rPr>
              <w:t>AU-01.a.1.b</w:t>
            </w:r>
          </w:p>
        </w:tc>
        <w:tc>
          <w:tcPr>
            <w:tcW w:w="8620" w:type="dxa"/>
          </w:tcPr>
          <w:p w:rsidR="00756D5E" w:rsidP="00592B8C" w:rsidRDefault="00756D5E" w14:paraId="021FAA80" w14:textId="77777777">
            <w:pPr>
              <w:jc w:val="both"/>
              <w:rPr>
                <w:noProof/>
                <w:szCs w:val="22"/>
              </w:rPr>
            </w:pPr>
            <w:r w:rsidRPr="00192BA0">
              <w:rPr>
                <w:b/>
                <w:bCs/>
                <w:noProof/>
                <w:szCs w:val="22"/>
              </w:rPr>
              <w:t>Ensure Consistency with Regulations</w:t>
            </w:r>
            <w:r w:rsidRPr="00BF251F">
              <w:rPr>
                <w:b/>
                <w:bCs/>
                <w:szCs w:val="22"/>
              </w:rPr>
              <w:t>:</w:t>
            </w:r>
            <w:r w:rsidRPr="00734EE9">
              <w:rPr>
                <w:b/>
                <w:bCs/>
                <w:i/>
                <w:iCs/>
                <w:szCs w:val="22"/>
              </w:rPr>
              <w:t xml:space="preserve"> </w:t>
            </w:r>
            <w:r w:rsidRPr="00192BA0">
              <w:rPr>
                <w:noProof/>
                <w:szCs w:val="22"/>
              </w:rPr>
              <w:t>Audit and Accountability policies shall be consistent with applicable laws, executive orders, directives, regulations, policies, standards, and guidelines.</w:t>
            </w:r>
          </w:p>
          <w:p w:rsidRPr="00734EE9" w:rsidR="00FF0306" w:rsidP="00592B8C" w:rsidRDefault="00FF0306" w14:paraId="70113F15" w14:textId="13DC9751">
            <w:pPr>
              <w:jc w:val="both"/>
              <w:rPr>
                <w:i/>
                <w:iCs/>
                <w:szCs w:val="22"/>
              </w:rPr>
            </w:pPr>
            <w:r w:rsidRPr="00A433B5">
              <w:rPr>
                <w:i/>
                <w:iCs/>
                <w:color w:val="008700"/>
                <w:sz w:val="18"/>
                <w:szCs w:val="20"/>
              </w:rPr>
              <w:t>{Instructions: Agencies should review the policy element above and customize to meet their unique challenges, requirements, and constraints as needed.}</w:t>
            </w:r>
          </w:p>
        </w:tc>
      </w:tr>
      <w:tr w:rsidRPr="00734EE9" w:rsidR="00756D5E" w14:paraId="67CE382F" w14:textId="77777777">
        <w:trPr>
          <w:cantSplit/>
          <w:trHeight w:val="351"/>
        </w:trPr>
        <w:tc>
          <w:tcPr>
            <w:tcW w:w="1450" w:type="dxa"/>
          </w:tcPr>
          <w:p w:rsidRPr="00734EE9" w:rsidR="00756D5E" w:rsidRDefault="00756D5E" w14:paraId="0B9EF2B5" w14:textId="77777777">
            <w:pPr>
              <w:rPr>
                <w:b/>
                <w:bCs/>
                <w:sz w:val="20"/>
                <w:szCs w:val="20"/>
              </w:rPr>
            </w:pPr>
            <w:r w:rsidRPr="00192BA0">
              <w:rPr>
                <w:b/>
                <w:bCs/>
                <w:noProof/>
                <w:sz w:val="20"/>
                <w:szCs w:val="20"/>
              </w:rPr>
              <w:t>AU-01.a.2</w:t>
            </w:r>
          </w:p>
        </w:tc>
        <w:tc>
          <w:tcPr>
            <w:tcW w:w="8620" w:type="dxa"/>
          </w:tcPr>
          <w:p w:rsidR="00756D5E" w:rsidP="00592B8C" w:rsidRDefault="00756D5E" w14:paraId="74CEB0EB" w14:textId="387B2A78">
            <w:pPr>
              <w:jc w:val="both"/>
              <w:rPr>
                <w:noProof/>
                <w:szCs w:val="22"/>
              </w:rPr>
            </w:pPr>
            <w:r w:rsidRPr="00192BA0">
              <w:rPr>
                <w:b/>
                <w:bCs/>
                <w:noProof/>
                <w:szCs w:val="22"/>
              </w:rPr>
              <w:t>Implement Audit and Accountability Policy Procedures</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implement procedures to facilitate the implementation of the Audit and Accountability policy and the associated Audit and Accountability controls.</w:t>
            </w:r>
          </w:p>
          <w:p w:rsidRPr="00734EE9" w:rsidR="00B617E3" w:rsidP="00592B8C" w:rsidRDefault="00B617E3" w14:paraId="6BD1B9B5" w14:textId="3E4FACEE">
            <w:pPr>
              <w:jc w:val="both"/>
              <w:rPr>
                <w:i/>
                <w:iCs/>
                <w:szCs w:val="22"/>
              </w:rPr>
            </w:pPr>
            <w:r w:rsidRPr="00A433B5">
              <w:rPr>
                <w:i/>
                <w:iCs/>
                <w:noProof/>
                <w:color w:val="008700"/>
                <w:sz w:val="18"/>
                <w:szCs w:val="18"/>
              </w:rPr>
              <w:t xml:space="preserve">{Instructions: Agencies should identify the role that is assigned the </w:t>
            </w:r>
            <w:r w:rsidRPr="00A433B5" w:rsidR="009563BD">
              <w:rPr>
                <w:i/>
                <w:iCs/>
                <w:noProof/>
                <w:color w:val="008700"/>
                <w:sz w:val="18"/>
                <w:szCs w:val="18"/>
              </w:rPr>
              <w:t>responsibility</w:t>
            </w:r>
            <w:r w:rsidRPr="00A433B5">
              <w:rPr>
                <w:i/>
                <w:iCs/>
                <w:noProof/>
                <w:color w:val="008700"/>
                <w:sz w:val="18"/>
                <w:szCs w:val="18"/>
              </w:rPr>
              <w:t xml:space="preserve"> to oversee compliance with this  policy statement.}</w:t>
            </w:r>
          </w:p>
        </w:tc>
      </w:tr>
      <w:tr w:rsidRPr="00734EE9" w:rsidR="00756D5E" w14:paraId="0D51686B" w14:textId="77777777">
        <w:trPr>
          <w:cantSplit/>
          <w:trHeight w:val="351"/>
        </w:trPr>
        <w:tc>
          <w:tcPr>
            <w:tcW w:w="1450" w:type="dxa"/>
          </w:tcPr>
          <w:p w:rsidRPr="00734EE9" w:rsidR="00756D5E" w:rsidRDefault="00756D5E" w14:paraId="6D4E3E69" w14:textId="77777777">
            <w:pPr>
              <w:rPr>
                <w:b/>
                <w:bCs/>
                <w:sz w:val="20"/>
                <w:szCs w:val="20"/>
              </w:rPr>
            </w:pPr>
            <w:r w:rsidRPr="00192BA0">
              <w:rPr>
                <w:b/>
                <w:bCs/>
                <w:noProof/>
                <w:sz w:val="20"/>
                <w:szCs w:val="20"/>
              </w:rPr>
              <w:t>AU-01.b</w:t>
            </w:r>
          </w:p>
        </w:tc>
        <w:tc>
          <w:tcPr>
            <w:tcW w:w="8620" w:type="dxa"/>
          </w:tcPr>
          <w:p w:rsidR="00756D5E" w:rsidP="00592B8C" w:rsidRDefault="00756D5E" w14:paraId="1CA15558" w14:textId="2531D42C">
            <w:pPr>
              <w:jc w:val="both"/>
              <w:rPr>
                <w:noProof/>
                <w:szCs w:val="22"/>
              </w:rPr>
            </w:pPr>
            <w:r w:rsidRPr="00192BA0">
              <w:rPr>
                <w:b/>
                <w:bCs/>
                <w:noProof/>
                <w:szCs w:val="22"/>
              </w:rPr>
              <w:t>Appoint Official for Audit Procedures Management</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designate an official to manage the development, documentation, and dissemination of the Audit and Accountability policy and procedures.</w:t>
            </w:r>
          </w:p>
          <w:p w:rsidRPr="00734EE9" w:rsidR="00B617E3" w:rsidP="00592B8C" w:rsidRDefault="00B617E3" w14:paraId="6DBD2C17" w14:textId="42A67276">
            <w:pPr>
              <w:jc w:val="both"/>
              <w:rPr>
                <w:i/>
                <w:iCs/>
                <w:szCs w:val="22"/>
              </w:rPr>
            </w:pPr>
            <w:r w:rsidRPr="00A433B5">
              <w:rPr>
                <w:i/>
                <w:iCs/>
                <w:noProof/>
                <w:color w:val="008700"/>
                <w:sz w:val="18"/>
                <w:szCs w:val="18"/>
              </w:rPr>
              <w:t xml:space="preserve">{Instructions: Agencies should identify the role that is assigned the </w:t>
            </w:r>
            <w:r w:rsidRPr="00A433B5" w:rsidR="009563BD">
              <w:rPr>
                <w:i/>
                <w:iCs/>
                <w:noProof/>
                <w:color w:val="008700"/>
                <w:sz w:val="18"/>
                <w:szCs w:val="18"/>
              </w:rPr>
              <w:t>responsibility</w:t>
            </w:r>
            <w:r w:rsidRPr="00A433B5">
              <w:rPr>
                <w:i/>
                <w:iCs/>
                <w:noProof/>
                <w:color w:val="008700"/>
                <w:sz w:val="18"/>
                <w:szCs w:val="18"/>
              </w:rPr>
              <w:t xml:space="preserve"> to oversee compliance with this  policy statement.}</w:t>
            </w:r>
          </w:p>
        </w:tc>
      </w:tr>
      <w:tr w:rsidRPr="00734EE9" w:rsidR="00756D5E" w14:paraId="6AD5D5A8" w14:textId="77777777">
        <w:trPr>
          <w:cantSplit/>
          <w:trHeight w:val="351"/>
        </w:trPr>
        <w:tc>
          <w:tcPr>
            <w:tcW w:w="1450" w:type="dxa"/>
          </w:tcPr>
          <w:p w:rsidRPr="00734EE9" w:rsidR="00756D5E" w:rsidRDefault="00756D5E" w14:paraId="071F804E" w14:textId="77777777">
            <w:pPr>
              <w:rPr>
                <w:b/>
                <w:bCs/>
                <w:sz w:val="20"/>
                <w:szCs w:val="20"/>
              </w:rPr>
            </w:pPr>
            <w:r w:rsidRPr="00192BA0">
              <w:rPr>
                <w:b/>
                <w:bCs/>
                <w:noProof/>
                <w:sz w:val="20"/>
                <w:szCs w:val="20"/>
              </w:rPr>
              <w:lastRenderedPageBreak/>
              <w:t>AU-01.c</w:t>
            </w:r>
          </w:p>
        </w:tc>
        <w:tc>
          <w:tcPr>
            <w:tcW w:w="8620" w:type="dxa"/>
          </w:tcPr>
          <w:p w:rsidR="00756D5E" w:rsidP="00592B8C" w:rsidRDefault="00756D5E" w14:paraId="63D9FB4C" w14:textId="7989E0A7">
            <w:pPr>
              <w:jc w:val="both"/>
              <w:rPr>
                <w:noProof/>
                <w:szCs w:val="22"/>
              </w:rPr>
            </w:pPr>
            <w:r w:rsidRPr="00192BA0">
              <w:rPr>
                <w:b/>
                <w:bCs/>
                <w:noProof/>
                <w:szCs w:val="22"/>
              </w:rPr>
              <w:t>Update Audit and Accountability</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review and update the current Audit and Accountability.</w:t>
            </w:r>
          </w:p>
          <w:p w:rsidRPr="00734EE9" w:rsidR="00B617E3" w:rsidP="00592B8C" w:rsidRDefault="00B617E3" w14:paraId="5E89E2FC" w14:textId="445CA380">
            <w:pPr>
              <w:jc w:val="both"/>
              <w:rPr>
                <w:i/>
                <w:iCs/>
                <w:szCs w:val="22"/>
              </w:rPr>
            </w:pPr>
            <w:r w:rsidRPr="00A433B5">
              <w:rPr>
                <w:i/>
                <w:iCs/>
                <w:noProof/>
                <w:color w:val="008700"/>
                <w:sz w:val="18"/>
                <w:szCs w:val="18"/>
              </w:rPr>
              <w:t xml:space="preserve">{Instructions: Agencies should identify the role that is assigned the </w:t>
            </w:r>
            <w:r w:rsidRPr="00A433B5" w:rsidR="009563BD">
              <w:rPr>
                <w:i/>
                <w:iCs/>
                <w:noProof/>
                <w:color w:val="008700"/>
                <w:sz w:val="18"/>
                <w:szCs w:val="18"/>
              </w:rPr>
              <w:t>responsibility</w:t>
            </w:r>
            <w:r w:rsidRPr="00A433B5">
              <w:rPr>
                <w:i/>
                <w:iCs/>
                <w:noProof/>
                <w:color w:val="008700"/>
                <w:sz w:val="18"/>
                <w:szCs w:val="18"/>
              </w:rPr>
              <w:t xml:space="preserve"> to oversee compliance with this  policy statement.}</w:t>
            </w:r>
          </w:p>
        </w:tc>
      </w:tr>
      <w:tr w:rsidRPr="00734EE9" w:rsidR="00756D5E" w14:paraId="62A6BA73" w14:textId="77777777">
        <w:trPr>
          <w:cantSplit/>
          <w:trHeight w:val="351"/>
        </w:trPr>
        <w:tc>
          <w:tcPr>
            <w:tcW w:w="1450" w:type="dxa"/>
          </w:tcPr>
          <w:p w:rsidRPr="00734EE9" w:rsidR="00756D5E" w:rsidRDefault="00756D5E" w14:paraId="28726E64" w14:textId="77777777">
            <w:pPr>
              <w:rPr>
                <w:b/>
                <w:bCs/>
                <w:sz w:val="20"/>
                <w:szCs w:val="20"/>
              </w:rPr>
            </w:pPr>
            <w:r w:rsidRPr="00192BA0">
              <w:rPr>
                <w:b/>
                <w:bCs/>
                <w:noProof/>
                <w:sz w:val="20"/>
                <w:szCs w:val="20"/>
              </w:rPr>
              <w:t>AU-01.c.1</w:t>
            </w:r>
          </w:p>
        </w:tc>
        <w:tc>
          <w:tcPr>
            <w:tcW w:w="8620" w:type="dxa"/>
          </w:tcPr>
          <w:p w:rsidR="00756D5E" w:rsidP="00592B8C" w:rsidRDefault="00756D5E" w14:paraId="04334ACB" w14:textId="33460C14">
            <w:pPr>
              <w:jc w:val="both"/>
              <w:rPr>
                <w:noProof/>
                <w:szCs w:val="22"/>
              </w:rPr>
            </w:pPr>
            <w:r w:rsidRPr="00192BA0">
              <w:rPr>
                <w:b/>
                <w:bCs/>
                <w:noProof/>
                <w:szCs w:val="22"/>
              </w:rPr>
              <w:t>Policy Frequency and Event Assignment</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review and update audit and accountabi</w:t>
            </w:r>
            <w:r w:rsidR="004050F8">
              <w:rPr>
                <w:noProof/>
                <w:szCs w:val="22"/>
              </w:rPr>
              <w:t>lit</w:t>
            </w:r>
            <w:r w:rsidRPr="00192BA0">
              <w:rPr>
                <w:noProof/>
                <w:szCs w:val="22"/>
              </w:rPr>
              <w:t xml:space="preserve">y policies within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rsidRPr="00A433B5" w:rsidR="001A3599" w:rsidP="00592B8C" w:rsidRDefault="001A3599" w14:paraId="3EC9021F" w14:textId="65A956A5">
            <w:pPr>
              <w:jc w:val="both"/>
              <w:rPr>
                <w:i/>
                <w:iCs/>
                <w:noProof/>
                <w:color w:val="008700"/>
                <w:sz w:val="18"/>
                <w:szCs w:val="18"/>
              </w:rPr>
            </w:pPr>
            <w:r w:rsidRPr="00A433B5">
              <w:rPr>
                <w:i/>
                <w:iCs/>
                <w:noProof/>
                <w:color w:val="008700"/>
                <w:sz w:val="18"/>
                <w:szCs w:val="18"/>
              </w:rPr>
              <w:t xml:space="preserve">{Instructions: Agencies should identify the role that is assigned the </w:t>
            </w:r>
            <w:r w:rsidRPr="00A433B5" w:rsidR="009563BD">
              <w:rPr>
                <w:i/>
                <w:iCs/>
                <w:noProof/>
                <w:color w:val="008700"/>
                <w:sz w:val="18"/>
                <w:szCs w:val="18"/>
              </w:rPr>
              <w:t>responsibility</w:t>
            </w:r>
            <w:r w:rsidRPr="00A433B5">
              <w:rPr>
                <w:i/>
                <w:iCs/>
                <w:noProof/>
                <w:color w:val="008700"/>
                <w:sz w:val="18"/>
                <w:szCs w:val="18"/>
              </w:rPr>
              <w:t xml:space="preserve"> to oversee compliance with this  policy statement.}</w:t>
            </w:r>
          </w:p>
          <w:p w:rsidRPr="00734EE9" w:rsidR="001A3599" w:rsidP="00592B8C" w:rsidRDefault="001A3599" w14:paraId="4901BC6F" w14:textId="33BC62D2">
            <w:pPr>
              <w:jc w:val="both"/>
              <w:rPr>
                <w:i/>
                <w:iCs/>
                <w:szCs w:val="22"/>
              </w:rPr>
            </w:pPr>
            <w:r w:rsidRPr="00A433B5">
              <w:rPr>
                <w:i/>
                <w:iCs/>
                <w:noProof/>
                <w:color w:val="008700"/>
                <w:sz w:val="18"/>
                <w:szCs w:val="18"/>
              </w:rPr>
              <w:t xml:space="preserve">{Instructions: Agencies should identify frequency at which procedures are </w:t>
            </w:r>
            <w:r w:rsidRPr="00A433B5" w:rsidR="004050F8">
              <w:rPr>
                <w:i/>
                <w:iCs/>
                <w:noProof/>
                <w:color w:val="008700"/>
                <w:sz w:val="18"/>
                <w:szCs w:val="18"/>
              </w:rPr>
              <w:t>reviewed and updated</w:t>
            </w:r>
            <w:r w:rsidRPr="00A433B5">
              <w:rPr>
                <w:i/>
                <w:iCs/>
                <w:noProof/>
                <w:color w:val="008700"/>
                <w:sz w:val="18"/>
                <w:szCs w:val="18"/>
              </w:rPr>
              <w:t>. The established best practice is “at least annually”.}</w:t>
            </w:r>
          </w:p>
        </w:tc>
      </w:tr>
      <w:tr w:rsidRPr="00734EE9" w:rsidR="00756D5E" w14:paraId="26E09F51" w14:textId="77777777">
        <w:trPr>
          <w:cantSplit/>
          <w:trHeight w:val="351"/>
        </w:trPr>
        <w:tc>
          <w:tcPr>
            <w:tcW w:w="1450" w:type="dxa"/>
          </w:tcPr>
          <w:p w:rsidRPr="00734EE9" w:rsidR="00756D5E" w:rsidRDefault="00756D5E" w14:paraId="314BBC99" w14:textId="77777777">
            <w:pPr>
              <w:rPr>
                <w:b/>
                <w:bCs/>
                <w:sz w:val="20"/>
                <w:szCs w:val="20"/>
              </w:rPr>
            </w:pPr>
            <w:r w:rsidRPr="00192BA0">
              <w:rPr>
                <w:b/>
                <w:bCs/>
                <w:noProof/>
                <w:sz w:val="20"/>
                <w:szCs w:val="20"/>
              </w:rPr>
              <w:t>AU-01.c.2</w:t>
            </w:r>
          </w:p>
        </w:tc>
        <w:tc>
          <w:tcPr>
            <w:tcW w:w="8620" w:type="dxa"/>
          </w:tcPr>
          <w:p w:rsidR="00756D5E" w:rsidP="00592B8C" w:rsidRDefault="00756D5E" w14:paraId="4A98298E" w14:textId="548DBF7A">
            <w:pPr>
              <w:jc w:val="both"/>
              <w:rPr>
                <w:noProof/>
                <w:szCs w:val="22"/>
              </w:rPr>
            </w:pPr>
            <w:r w:rsidRPr="00192BA0">
              <w:rPr>
                <w:b/>
                <w:bCs/>
                <w:noProof/>
                <w:szCs w:val="22"/>
              </w:rPr>
              <w:t>Procedure Assignment Frequency and Events</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review and update Audit and Accountability procedures within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rsidRPr="00A433B5" w:rsidR="00D66E28" w:rsidP="00592B8C" w:rsidRDefault="00D66E28" w14:paraId="4A7EF81D" w14:textId="0FD2EC44">
            <w:pPr>
              <w:jc w:val="both"/>
              <w:rPr>
                <w:i/>
                <w:iCs/>
                <w:noProof/>
                <w:color w:val="008700"/>
                <w:sz w:val="18"/>
                <w:szCs w:val="18"/>
              </w:rPr>
            </w:pPr>
            <w:r w:rsidRPr="00A433B5">
              <w:rPr>
                <w:i/>
                <w:iCs/>
                <w:noProof/>
                <w:color w:val="008700"/>
                <w:sz w:val="18"/>
                <w:szCs w:val="18"/>
              </w:rPr>
              <w:t xml:space="preserve">{Instructions: Agencies should identify the role that is assigned the </w:t>
            </w:r>
            <w:r w:rsidRPr="00A433B5" w:rsidR="009563BD">
              <w:rPr>
                <w:i/>
                <w:iCs/>
                <w:noProof/>
                <w:color w:val="008700"/>
                <w:sz w:val="18"/>
                <w:szCs w:val="18"/>
              </w:rPr>
              <w:t>responsibility</w:t>
            </w:r>
            <w:r w:rsidRPr="00A433B5">
              <w:rPr>
                <w:i/>
                <w:iCs/>
                <w:noProof/>
                <w:color w:val="008700"/>
                <w:sz w:val="18"/>
                <w:szCs w:val="18"/>
              </w:rPr>
              <w:t xml:space="preserve"> to oversee compliance with this  policy statement.}</w:t>
            </w:r>
          </w:p>
          <w:p w:rsidRPr="00734EE9" w:rsidR="00D66E28" w:rsidP="00592B8C" w:rsidRDefault="00D66E28" w14:paraId="418F05DC" w14:textId="609A5426">
            <w:pPr>
              <w:jc w:val="both"/>
              <w:rPr>
                <w:i/>
                <w:iCs/>
                <w:szCs w:val="22"/>
              </w:rPr>
            </w:pPr>
            <w:r w:rsidRPr="00A433B5">
              <w:rPr>
                <w:i/>
                <w:iCs/>
                <w:noProof/>
                <w:color w:val="008700"/>
                <w:sz w:val="18"/>
                <w:szCs w:val="18"/>
              </w:rPr>
              <w:t xml:space="preserve">{Instructions: Agencies should identify frequency at which procedures are </w:t>
            </w:r>
            <w:r w:rsidRPr="00A433B5" w:rsidR="004050F8">
              <w:rPr>
                <w:i/>
                <w:iCs/>
                <w:noProof/>
                <w:color w:val="008700"/>
                <w:sz w:val="18"/>
                <w:szCs w:val="18"/>
              </w:rPr>
              <w:t>reviewed and updated</w:t>
            </w:r>
            <w:r w:rsidRPr="00A433B5">
              <w:rPr>
                <w:i/>
                <w:iCs/>
                <w:noProof/>
                <w:color w:val="008700"/>
                <w:sz w:val="18"/>
                <w:szCs w:val="18"/>
              </w:rPr>
              <w:t>. The established best practice is “at least annually”.}</w:t>
            </w:r>
          </w:p>
        </w:tc>
      </w:tr>
    </w:tbl>
    <w:p w:rsidR="00756D5E" w:rsidP="00756D5E" w:rsidRDefault="00756D5E" w14:paraId="124CAA77" w14:textId="77777777">
      <w:pPr>
        <w:pStyle w:val="OCS-H2"/>
      </w:pPr>
      <w:r w:rsidRPr="00192BA0">
        <w:rPr>
          <w:noProof/>
        </w:rPr>
        <w:t>EVENT LOGGING</w:t>
      </w:r>
      <w:r>
        <w:t xml:space="preserve"> (</w:t>
      </w:r>
      <w:r w:rsidRPr="00192BA0">
        <w:rPr>
          <w:noProof/>
        </w:rPr>
        <w:t>AU-02</w:t>
      </w:r>
      <w:r>
        <w:t>)</w:t>
      </w:r>
    </w:p>
    <w:p w:rsidRPr="006F18CF" w:rsidR="00756D5E" w:rsidP="00756D5E" w:rsidRDefault="00756D5E" w14:paraId="22344803"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PR.PS-04</w:t>
      </w:r>
      <w:r>
        <w:rPr>
          <w:i/>
          <w:iCs/>
          <w:sz w:val="18"/>
          <w:szCs w:val="18"/>
        </w:rPr>
        <w:br/>
      </w:r>
      <w:r w:rsidRPr="00192BA0">
        <w:rPr>
          <w:i/>
          <w:iCs/>
          <w:noProof/>
          <w:sz w:val="18"/>
          <w:szCs w:val="18"/>
        </w:rPr>
        <w:t>CSF 1.1: PR.PT-1</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rsidR="00756D5E" w:rsidP="00341C51" w:rsidRDefault="00756D5E" w14:paraId="4ABB5815" w14:textId="0E7C788D">
      <w:pPr>
        <w:jc w:val="both"/>
      </w:pPr>
      <w:r w:rsidRPr="00A178A0">
        <w:rPr>
          <w:b/>
          <w:bCs/>
          <w:i/>
          <w:iCs/>
        </w:rPr>
        <w:t>Discussion:</w:t>
      </w:r>
      <w:r>
        <w:t xml:space="preserve"> </w:t>
      </w:r>
      <w:r w:rsidRPr="00192BA0">
        <w:rPr>
          <w:noProof/>
        </w:rPr>
        <w:t xml:space="preserve">An event is an observable occurrence in a system. The types of events that require logging are those events that are significant and relevant to the security of systems and the privacy of individuals. Event logging also supports specific monitoring and auditing needs. Event types include password changes, failed logons or failed accesses related to systems, security or privacy attribute changes, administrative privilege usage, PIV credential usage, data action changes, query parameters, or external credential usage. In determining the set of event types that require logging, organizations </w:t>
      </w:r>
      <w:r w:rsidR="00973C12">
        <w:rPr>
          <w:noProof/>
        </w:rPr>
        <w:t xml:space="preserve">must </w:t>
      </w:r>
      <w:r w:rsidRPr="00192BA0">
        <w:rPr>
          <w:noProof/>
        </w:rPr>
        <w:t>consider the monitoring and auditing appropriate for each of the controls to be implemented. For completeness, event logging includes all protocols that are operational and supported by the system.</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rsidTr="001F121F" w14:paraId="5195D62F" w14:textId="77777777">
        <w:trPr>
          <w:trHeight w:val="351"/>
        </w:trPr>
        <w:tc>
          <w:tcPr>
            <w:tcW w:w="1450" w:type="dxa"/>
          </w:tcPr>
          <w:p w:rsidRPr="00734EE9" w:rsidR="00756D5E" w:rsidRDefault="00756D5E" w14:paraId="102EF1ED" w14:textId="77777777">
            <w:pPr>
              <w:rPr>
                <w:b/>
                <w:bCs/>
                <w:sz w:val="20"/>
                <w:szCs w:val="20"/>
              </w:rPr>
            </w:pPr>
            <w:r w:rsidRPr="00192BA0">
              <w:rPr>
                <w:b/>
                <w:bCs/>
                <w:noProof/>
                <w:sz w:val="20"/>
                <w:szCs w:val="20"/>
              </w:rPr>
              <w:t>AU-02.a</w:t>
            </w:r>
          </w:p>
        </w:tc>
        <w:tc>
          <w:tcPr>
            <w:tcW w:w="8620" w:type="dxa"/>
          </w:tcPr>
          <w:p w:rsidR="00756D5E" w:rsidP="00341C51" w:rsidRDefault="00756D5E" w14:paraId="2CA47895" w14:textId="77777777">
            <w:pPr>
              <w:jc w:val="both"/>
              <w:rPr>
                <w:noProof/>
                <w:szCs w:val="22"/>
              </w:rPr>
            </w:pPr>
            <w:r w:rsidRPr="00192BA0">
              <w:rPr>
                <w:b/>
                <w:bCs/>
                <w:noProof/>
                <w:szCs w:val="22"/>
              </w:rPr>
              <w:t>Identify System Log Capabilities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identify the types of events that the system is capable of logging in support of the audit function: </w:t>
            </w:r>
            <w:r w:rsidRPr="00716784">
              <w:rPr>
                <w:noProof/>
                <w:szCs w:val="22"/>
                <w:highlight w:val="green"/>
              </w:rPr>
              <w:t>[event types that the system is capable of logging</w:t>
            </w:r>
            <w:r w:rsidR="00557876">
              <w:rPr>
                <w:noProof/>
                <w:szCs w:val="22"/>
                <w:highlight w:val="green"/>
              </w:rPr>
              <w:t xml:space="preserve"> (event types defined by the Incident Response policy)</w:t>
            </w:r>
            <w:r w:rsidRPr="00716784">
              <w:rPr>
                <w:noProof/>
                <w:szCs w:val="22"/>
                <w:highlight w:val="green"/>
              </w:rPr>
              <w:t>]</w:t>
            </w:r>
            <w:r w:rsidRPr="00192BA0">
              <w:rPr>
                <w:noProof/>
                <w:szCs w:val="22"/>
              </w:rPr>
              <w:t>.</w:t>
            </w:r>
          </w:p>
          <w:p w:rsidRPr="002D6B8A" w:rsidR="00557876" w:rsidP="00341C51" w:rsidRDefault="00557876" w14:paraId="3CB2B2F0" w14:textId="77777777">
            <w:pPr>
              <w:jc w:val="both"/>
              <w:rPr>
                <w:i/>
                <w:iCs/>
                <w:noProof/>
                <w:color w:val="008700"/>
                <w:sz w:val="18"/>
                <w:szCs w:val="18"/>
              </w:rPr>
            </w:pPr>
            <w:r w:rsidRPr="002D6B8A">
              <w:rPr>
                <w:i/>
                <w:iCs/>
                <w:noProof/>
                <w:color w:val="008700"/>
                <w:sz w:val="18"/>
                <w:szCs w:val="18"/>
              </w:rPr>
              <w:t>{Instructions: Agencies should review the referenced policies to ensure they comply with the policy statement.}</w:t>
            </w:r>
          </w:p>
          <w:p w:rsidRPr="002D6B8A" w:rsidR="00557876" w:rsidP="00341C51" w:rsidRDefault="00557876" w14:paraId="2558CAB9" w14:textId="77777777">
            <w:pPr>
              <w:jc w:val="both"/>
              <w:rPr>
                <w:i/>
                <w:iCs/>
                <w:noProof/>
                <w:color w:val="008700"/>
                <w:sz w:val="18"/>
                <w:szCs w:val="18"/>
              </w:rPr>
            </w:pPr>
            <w:r w:rsidRPr="002D6B8A">
              <w:rPr>
                <w:i/>
                <w:iCs/>
                <w:noProof/>
                <w:color w:val="008700"/>
                <w:sz w:val="18"/>
                <w:szCs w:val="18"/>
              </w:rPr>
              <w:t xml:space="preserve">{Instructions: Agencies should identify the role that is assigned the </w:t>
            </w:r>
            <w:r w:rsidRPr="002D6B8A" w:rsidR="009563BD">
              <w:rPr>
                <w:i/>
                <w:iCs/>
                <w:noProof/>
                <w:color w:val="008700"/>
                <w:sz w:val="18"/>
                <w:szCs w:val="18"/>
              </w:rPr>
              <w:t>responsibility</w:t>
            </w:r>
            <w:r w:rsidRPr="002D6B8A">
              <w:rPr>
                <w:i/>
                <w:iCs/>
                <w:noProof/>
                <w:color w:val="008700"/>
                <w:sz w:val="18"/>
                <w:szCs w:val="18"/>
              </w:rPr>
              <w:t xml:space="preserve"> to oversee compliance with this  policy statement.}</w:t>
            </w:r>
          </w:p>
          <w:p w:rsidR="00A40E9A" w:rsidP="00341C51" w:rsidRDefault="00410E01" w14:paraId="5A65CFA8" w14:textId="55B74C94">
            <w:pPr>
              <w:jc w:val="both"/>
            </w:pPr>
            <w:r w:rsidRPr="00F52F2D">
              <w:rPr>
                <w:b/>
                <w:bCs/>
                <w:color w:val="747474"/>
              </w:rPr>
              <w:t xml:space="preserve">Sample Standard - </w:t>
            </w:r>
            <w:r w:rsidRPr="00F52F2D" w:rsidR="00A40E9A">
              <w:rPr>
                <w:b/>
                <w:bCs/>
                <w:color w:val="747474"/>
              </w:rPr>
              <w:t>Event Logging / Auditing:</w:t>
            </w:r>
            <w:r w:rsidR="00A40E9A">
              <w:t xml:space="preserve"> All Systems shall ensure that the following event types or audit records are logged within the </w:t>
            </w:r>
            <w:r w:rsidR="004F4A44">
              <w:t>Security Reference Architecture’s (</w:t>
            </w:r>
            <w:r w:rsidR="00A40E9A">
              <w:t>SRA’s</w:t>
            </w:r>
            <w:r w:rsidR="004F4A44">
              <w:t>)</w:t>
            </w:r>
            <w:r w:rsidR="00A40E9A">
              <w:t xml:space="preserve"> Security Information and Event Management (SIEM) System at minimum. Implementation of these standards and controls shall be documented in the System Security Plan.</w:t>
            </w:r>
          </w:p>
          <w:p w:rsidRPr="002D6B8A" w:rsidR="001F121F" w:rsidP="00341C51" w:rsidRDefault="001F121F" w14:paraId="020C3BBB" w14:textId="675848C4">
            <w:pPr>
              <w:jc w:val="both"/>
              <w:rPr>
                <w:i/>
                <w:iCs/>
                <w:color w:val="008700"/>
                <w:sz w:val="18"/>
                <w:szCs w:val="20"/>
              </w:rPr>
            </w:pPr>
            <w:r w:rsidRPr="002D6B8A">
              <w:rPr>
                <w:i/>
                <w:iCs/>
                <w:color w:val="008700"/>
                <w:sz w:val="18"/>
                <w:szCs w:val="20"/>
              </w:rPr>
              <w:t>{Instructions: Agency should review the sample standard and customize to meet their unique challenges, requirements, and constraints.}</w:t>
            </w:r>
          </w:p>
          <w:p w:rsidR="00A40E9A" w:rsidP="00E469CA" w:rsidRDefault="00A40E9A" w14:paraId="0EDC3F91" w14:textId="77777777">
            <w:pPr>
              <w:pStyle w:val="ListParagraph"/>
              <w:numPr>
                <w:ilvl w:val="0"/>
                <w:numId w:val="17"/>
              </w:numPr>
              <w:spacing w:after="0"/>
              <w:ind w:left="508"/>
              <w:jc w:val="both"/>
            </w:pPr>
            <w:r>
              <w:t>What type of event occurred.</w:t>
            </w:r>
          </w:p>
          <w:p w:rsidR="00A40E9A" w:rsidP="00E469CA" w:rsidRDefault="00A40E9A" w14:paraId="327F67DB" w14:textId="77777777">
            <w:pPr>
              <w:pStyle w:val="ListParagraph"/>
              <w:numPr>
                <w:ilvl w:val="0"/>
                <w:numId w:val="17"/>
              </w:numPr>
              <w:spacing w:after="0"/>
              <w:ind w:left="508"/>
              <w:jc w:val="both"/>
            </w:pPr>
            <w:r>
              <w:t>When the event occurred.</w:t>
            </w:r>
          </w:p>
          <w:p w:rsidR="00A40E9A" w:rsidP="00E469CA" w:rsidRDefault="00A40E9A" w14:paraId="5CC00FA7" w14:textId="16A5F471">
            <w:pPr>
              <w:pStyle w:val="ListParagraph"/>
              <w:numPr>
                <w:ilvl w:val="0"/>
                <w:numId w:val="17"/>
              </w:numPr>
              <w:spacing w:after="0"/>
              <w:ind w:left="510"/>
            </w:pPr>
            <w:r>
              <w:lastRenderedPageBreak/>
              <w:t>Systems shall be configured to use a synchronized timestamp (</w:t>
            </w:r>
            <w:r w:rsidR="00C95373">
              <w:t xml:space="preserve">e.g., </w:t>
            </w:r>
            <w:r>
              <w:t>UTC)</w:t>
            </w:r>
          </w:p>
          <w:p w:rsidR="00A40E9A" w:rsidP="00E469CA" w:rsidRDefault="00A40E9A" w14:paraId="4F25645E" w14:textId="77777777">
            <w:pPr>
              <w:pStyle w:val="ListParagraph"/>
              <w:numPr>
                <w:ilvl w:val="0"/>
                <w:numId w:val="17"/>
              </w:numPr>
              <w:spacing w:after="0"/>
              <w:ind w:left="508"/>
            </w:pPr>
            <w:r>
              <w:t>Where the event occurred.</w:t>
            </w:r>
          </w:p>
          <w:p w:rsidR="00A40E9A" w:rsidP="00E469CA" w:rsidRDefault="00A40E9A" w14:paraId="688836CC" w14:textId="77777777">
            <w:pPr>
              <w:pStyle w:val="ListParagraph"/>
              <w:numPr>
                <w:ilvl w:val="0"/>
                <w:numId w:val="17"/>
              </w:numPr>
              <w:spacing w:after="0"/>
              <w:ind w:left="508"/>
            </w:pPr>
            <w:r>
              <w:t>Source of the event.</w:t>
            </w:r>
          </w:p>
          <w:p w:rsidR="00A40E9A" w:rsidP="00E469CA" w:rsidRDefault="00A40E9A" w14:paraId="4CAB2958" w14:textId="77777777">
            <w:pPr>
              <w:pStyle w:val="ListParagraph"/>
              <w:numPr>
                <w:ilvl w:val="0"/>
                <w:numId w:val="17"/>
              </w:numPr>
              <w:spacing w:after="0"/>
              <w:ind w:left="508"/>
            </w:pPr>
            <w:r>
              <w:t>Outcome of the event.</w:t>
            </w:r>
          </w:p>
          <w:p w:rsidRPr="001F121F" w:rsidR="00A40E9A" w:rsidP="00E469CA" w:rsidRDefault="00A40E9A" w14:paraId="7403D1D5" w14:textId="0E62943F">
            <w:pPr>
              <w:pStyle w:val="ListParagraph"/>
              <w:numPr>
                <w:ilvl w:val="0"/>
                <w:numId w:val="17"/>
              </w:numPr>
              <w:ind w:left="508"/>
            </w:pPr>
            <w:r>
              <w:t xml:space="preserve">Identity of the individuals, subjects, objects, or entities of the event. </w:t>
            </w:r>
          </w:p>
        </w:tc>
      </w:tr>
      <w:tr w:rsidRPr="00734EE9" w:rsidR="00756D5E" w14:paraId="02DA41EB" w14:textId="77777777">
        <w:trPr>
          <w:cantSplit/>
          <w:trHeight w:val="351"/>
        </w:trPr>
        <w:tc>
          <w:tcPr>
            <w:tcW w:w="1450" w:type="dxa"/>
          </w:tcPr>
          <w:p w:rsidRPr="00734EE9" w:rsidR="00756D5E" w:rsidRDefault="00756D5E" w14:paraId="7C46A203" w14:textId="77777777">
            <w:pPr>
              <w:rPr>
                <w:b/>
                <w:bCs/>
                <w:sz w:val="20"/>
                <w:szCs w:val="20"/>
              </w:rPr>
            </w:pPr>
            <w:r w:rsidRPr="00192BA0">
              <w:rPr>
                <w:b/>
                <w:bCs/>
                <w:noProof/>
                <w:sz w:val="20"/>
                <w:szCs w:val="20"/>
              </w:rPr>
              <w:lastRenderedPageBreak/>
              <w:t>AU-02.b</w:t>
            </w:r>
          </w:p>
        </w:tc>
        <w:tc>
          <w:tcPr>
            <w:tcW w:w="8620" w:type="dxa"/>
          </w:tcPr>
          <w:p w:rsidR="00756D5E" w:rsidP="00341C51" w:rsidRDefault="00756D5E" w14:paraId="55076EC2" w14:textId="77777777">
            <w:pPr>
              <w:jc w:val="both"/>
              <w:rPr>
                <w:noProof/>
                <w:szCs w:val="22"/>
              </w:rPr>
            </w:pPr>
            <w:r w:rsidRPr="00192BA0">
              <w:rPr>
                <w:b/>
                <w:bCs/>
                <w:noProof/>
                <w:szCs w:val="22"/>
              </w:rPr>
              <w:t>Coordinate Event Logging Function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coordinate the event logging function with other organizational entities requiring audit-related information to guide and inform the selection criteria for events to be logged.</w:t>
            </w:r>
          </w:p>
          <w:p w:rsidRPr="00734EE9" w:rsidR="00557876" w:rsidP="00341C51" w:rsidRDefault="00557876" w14:paraId="3CC23E3B" w14:textId="300B1302">
            <w:pPr>
              <w:jc w:val="both"/>
              <w:rPr>
                <w:i/>
                <w:iCs/>
                <w:szCs w:val="22"/>
              </w:rPr>
            </w:pPr>
            <w:r w:rsidRPr="00F52F2D">
              <w:rPr>
                <w:i/>
                <w:iCs/>
                <w:noProof/>
                <w:color w:val="008700"/>
                <w:sz w:val="18"/>
                <w:szCs w:val="18"/>
              </w:rPr>
              <w:t xml:space="preserve">{Instructions: Agencies should identify the role that is assigned the </w:t>
            </w:r>
            <w:r w:rsidRPr="00F52F2D" w:rsidR="009563BD">
              <w:rPr>
                <w:i/>
                <w:iCs/>
                <w:noProof/>
                <w:color w:val="008700"/>
                <w:sz w:val="18"/>
                <w:szCs w:val="18"/>
              </w:rPr>
              <w:t>responsibility</w:t>
            </w:r>
            <w:r w:rsidRPr="00F52F2D">
              <w:rPr>
                <w:i/>
                <w:iCs/>
                <w:noProof/>
                <w:color w:val="008700"/>
                <w:sz w:val="18"/>
                <w:szCs w:val="18"/>
              </w:rPr>
              <w:t xml:space="preserve"> to oversee compliance with this  policy statement.}</w:t>
            </w:r>
          </w:p>
        </w:tc>
      </w:tr>
      <w:tr w:rsidRPr="00734EE9" w:rsidR="00756D5E" w14:paraId="0AA593C2" w14:textId="77777777">
        <w:trPr>
          <w:cantSplit/>
          <w:trHeight w:val="351"/>
        </w:trPr>
        <w:tc>
          <w:tcPr>
            <w:tcW w:w="1450" w:type="dxa"/>
          </w:tcPr>
          <w:p w:rsidRPr="00734EE9" w:rsidR="00756D5E" w:rsidRDefault="00756D5E" w14:paraId="0A1F77BE" w14:textId="77777777">
            <w:pPr>
              <w:rPr>
                <w:b/>
                <w:bCs/>
                <w:sz w:val="20"/>
                <w:szCs w:val="20"/>
              </w:rPr>
            </w:pPr>
            <w:r w:rsidRPr="00192BA0">
              <w:rPr>
                <w:b/>
                <w:bCs/>
                <w:noProof/>
                <w:sz w:val="20"/>
                <w:szCs w:val="20"/>
              </w:rPr>
              <w:t>AU-02.c</w:t>
            </w:r>
          </w:p>
        </w:tc>
        <w:tc>
          <w:tcPr>
            <w:tcW w:w="8620" w:type="dxa"/>
          </w:tcPr>
          <w:p w:rsidR="00756D5E" w:rsidP="008E7A75" w:rsidRDefault="00756D5E" w14:paraId="383D1CAB" w14:textId="7401A28E">
            <w:pPr>
              <w:jc w:val="both"/>
              <w:rPr>
                <w:noProof/>
                <w:szCs w:val="22"/>
              </w:rPr>
            </w:pPr>
            <w:r w:rsidRPr="00192BA0">
              <w:rPr>
                <w:b/>
                <w:bCs/>
                <w:noProof/>
                <w:szCs w:val="22"/>
              </w:rPr>
              <w:t>Define Logging Event Types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specify the following event types for logging within the system: </w:t>
            </w:r>
            <w:r w:rsidRPr="00716784">
              <w:rPr>
                <w:noProof/>
                <w:szCs w:val="22"/>
                <w:highlight w:val="green"/>
              </w:rPr>
              <w:t>[event types (subset of the event types defined in AU-2</w:t>
            </w:r>
            <w:r w:rsidR="004F4A44">
              <w:rPr>
                <w:noProof/>
                <w:szCs w:val="22"/>
                <w:highlight w:val="green"/>
              </w:rPr>
              <w:t>.</w:t>
            </w:r>
            <w:r w:rsidRPr="00716784">
              <w:rPr>
                <w:noProof/>
                <w:szCs w:val="22"/>
                <w:highlight w:val="green"/>
              </w:rPr>
              <w:t>a.) along with the frequency of (or situation requiring) logging for each identified event type</w:t>
            </w:r>
            <w:r w:rsidR="00557876">
              <w:rPr>
                <w:noProof/>
                <w:szCs w:val="22"/>
                <w:highlight w:val="green"/>
              </w:rPr>
              <w:t xml:space="preserve"> (event types defined by the Incident Response policy)</w:t>
            </w:r>
            <w:r w:rsidRPr="00716784">
              <w:rPr>
                <w:noProof/>
                <w:szCs w:val="22"/>
                <w:highlight w:val="green"/>
              </w:rPr>
              <w:t>]</w:t>
            </w:r>
            <w:r w:rsidRPr="00192BA0">
              <w:rPr>
                <w:noProof/>
                <w:szCs w:val="22"/>
              </w:rPr>
              <w:t>.</w:t>
            </w:r>
          </w:p>
          <w:p w:rsidRPr="0029562D" w:rsidR="00557876" w:rsidP="008E7A75" w:rsidRDefault="00557876" w14:paraId="1B81A750" w14:textId="77777777">
            <w:pPr>
              <w:jc w:val="both"/>
              <w:rPr>
                <w:i/>
                <w:iCs/>
                <w:noProof/>
                <w:color w:val="008700"/>
                <w:sz w:val="18"/>
                <w:szCs w:val="18"/>
              </w:rPr>
            </w:pPr>
            <w:r w:rsidRPr="0029562D">
              <w:rPr>
                <w:i/>
                <w:iCs/>
                <w:noProof/>
                <w:color w:val="008700"/>
                <w:sz w:val="18"/>
                <w:szCs w:val="18"/>
              </w:rPr>
              <w:t>{Instructions: Agencies should review the referenced policies to ensure they comply with the policy statement.}</w:t>
            </w:r>
          </w:p>
          <w:p w:rsidRPr="00734EE9" w:rsidR="00557876" w:rsidP="008E7A75" w:rsidRDefault="00557876" w14:paraId="74415D4F" w14:textId="72130A34">
            <w:pPr>
              <w:jc w:val="both"/>
              <w:rPr>
                <w:i/>
                <w:iCs/>
                <w:szCs w:val="22"/>
              </w:rPr>
            </w:pPr>
            <w:r w:rsidRPr="0029562D">
              <w:rPr>
                <w:i/>
                <w:iCs/>
                <w:noProof/>
                <w:color w:val="008700"/>
                <w:sz w:val="18"/>
                <w:szCs w:val="18"/>
              </w:rPr>
              <w:t xml:space="preserve">{Instructions: Agencies should identify the role that is assigned the </w:t>
            </w:r>
            <w:r w:rsidRPr="0029562D" w:rsidR="009563BD">
              <w:rPr>
                <w:i/>
                <w:iCs/>
                <w:noProof/>
                <w:color w:val="008700"/>
                <w:sz w:val="18"/>
                <w:szCs w:val="18"/>
              </w:rPr>
              <w:t>responsibility</w:t>
            </w:r>
            <w:r w:rsidRPr="0029562D">
              <w:rPr>
                <w:i/>
                <w:iCs/>
                <w:noProof/>
                <w:color w:val="008700"/>
                <w:sz w:val="18"/>
                <w:szCs w:val="18"/>
              </w:rPr>
              <w:t xml:space="preserve"> to oversee compliance with this  policy statement.}</w:t>
            </w:r>
          </w:p>
        </w:tc>
      </w:tr>
      <w:tr w:rsidRPr="00734EE9" w:rsidR="00756D5E" w14:paraId="6DF28A6B" w14:textId="77777777">
        <w:trPr>
          <w:cantSplit/>
          <w:trHeight w:val="351"/>
        </w:trPr>
        <w:tc>
          <w:tcPr>
            <w:tcW w:w="1450" w:type="dxa"/>
          </w:tcPr>
          <w:p w:rsidRPr="00734EE9" w:rsidR="00756D5E" w:rsidRDefault="00756D5E" w14:paraId="0D222B9B" w14:textId="77777777">
            <w:pPr>
              <w:rPr>
                <w:b/>
                <w:bCs/>
                <w:sz w:val="20"/>
                <w:szCs w:val="20"/>
              </w:rPr>
            </w:pPr>
            <w:r w:rsidRPr="00192BA0">
              <w:rPr>
                <w:b/>
                <w:bCs/>
                <w:noProof/>
                <w:sz w:val="20"/>
                <w:szCs w:val="20"/>
              </w:rPr>
              <w:t>AU-02.d</w:t>
            </w:r>
          </w:p>
        </w:tc>
        <w:tc>
          <w:tcPr>
            <w:tcW w:w="8620" w:type="dxa"/>
          </w:tcPr>
          <w:p w:rsidR="00756D5E" w:rsidP="008E7A75" w:rsidRDefault="00756D5E" w14:paraId="07FBD5C3" w14:textId="77777777">
            <w:pPr>
              <w:jc w:val="both"/>
              <w:rPr>
                <w:noProof/>
                <w:szCs w:val="22"/>
              </w:rPr>
            </w:pPr>
            <w:r w:rsidRPr="00192BA0">
              <w:rPr>
                <w:b/>
                <w:bCs/>
                <w:noProof/>
                <w:szCs w:val="22"/>
              </w:rPr>
              <w:t>Justify Event Types for Investigations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provide a rationale for why the event types selected for logging are deemed to be adequate to support after-the-fact investigations of incidents.</w:t>
            </w:r>
          </w:p>
          <w:p w:rsidRPr="00734EE9" w:rsidR="00557876" w:rsidP="008E7A75" w:rsidRDefault="00557876" w14:paraId="72EFA0A3" w14:textId="1ACD7DA5">
            <w:pPr>
              <w:jc w:val="both"/>
              <w:rPr>
                <w:i/>
                <w:iCs/>
                <w:szCs w:val="22"/>
              </w:rPr>
            </w:pPr>
            <w:r w:rsidRPr="00CD34C3">
              <w:rPr>
                <w:i/>
                <w:iCs/>
                <w:noProof/>
                <w:color w:val="008700"/>
                <w:sz w:val="18"/>
                <w:szCs w:val="18"/>
              </w:rPr>
              <w:t xml:space="preserve">{Instructions: Agencies should identify the role that is assigned the </w:t>
            </w:r>
            <w:r w:rsidRPr="00CD34C3" w:rsidR="009563BD">
              <w:rPr>
                <w:i/>
                <w:iCs/>
                <w:noProof/>
                <w:color w:val="008700"/>
                <w:sz w:val="18"/>
                <w:szCs w:val="18"/>
              </w:rPr>
              <w:t>responsibility</w:t>
            </w:r>
            <w:r w:rsidRPr="00CD34C3">
              <w:rPr>
                <w:i/>
                <w:iCs/>
                <w:noProof/>
                <w:color w:val="008700"/>
                <w:sz w:val="18"/>
                <w:szCs w:val="18"/>
              </w:rPr>
              <w:t xml:space="preserve"> to oversee compliance with this  policy statement.}</w:t>
            </w:r>
          </w:p>
        </w:tc>
      </w:tr>
      <w:tr w:rsidRPr="00734EE9" w:rsidR="00756D5E" w14:paraId="77F35856" w14:textId="77777777">
        <w:trPr>
          <w:cantSplit/>
          <w:trHeight w:val="351"/>
        </w:trPr>
        <w:tc>
          <w:tcPr>
            <w:tcW w:w="1450" w:type="dxa"/>
          </w:tcPr>
          <w:p w:rsidRPr="00734EE9" w:rsidR="00756D5E" w:rsidRDefault="00756D5E" w14:paraId="0CB518CB" w14:textId="77777777">
            <w:pPr>
              <w:rPr>
                <w:b/>
                <w:bCs/>
                <w:sz w:val="20"/>
                <w:szCs w:val="20"/>
              </w:rPr>
            </w:pPr>
            <w:r w:rsidRPr="00192BA0">
              <w:rPr>
                <w:b/>
                <w:bCs/>
                <w:noProof/>
                <w:sz w:val="20"/>
                <w:szCs w:val="20"/>
              </w:rPr>
              <w:t>AU-02.e</w:t>
            </w:r>
          </w:p>
        </w:tc>
        <w:tc>
          <w:tcPr>
            <w:tcW w:w="8620" w:type="dxa"/>
          </w:tcPr>
          <w:p w:rsidR="00756D5E" w:rsidP="008E7A75" w:rsidRDefault="00756D5E" w14:paraId="7370DABE" w14:textId="77777777">
            <w:pPr>
              <w:jc w:val="both"/>
              <w:rPr>
                <w:noProof/>
                <w:szCs w:val="22"/>
              </w:rPr>
            </w:pPr>
            <w:r w:rsidRPr="00192BA0">
              <w:rPr>
                <w:b/>
                <w:bCs/>
                <w:noProof/>
                <w:szCs w:val="22"/>
              </w:rPr>
              <w:t>Update Logging Event Types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review and update the event types selected for logging </w:t>
            </w:r>
            <w:r w:rsidRPr="003F4DAA">
              <w:rPr>
                <w:noProof/>
                <w:szCs w:val="22"/>
                <w:highlight w:val="cyan"/>
              </w:rPr>
              <w:t>[frequency – at least annually]</w:t>
            </w:r>
            <w:r w:rsidRPr="00192BA0">
              <w:rPr>
                <w:noProof/>
                <w:szCs w:val="22"/>
              </w:rPr>
              <w:t>.</w:t>
            </w:r>
          </w:p>
          <w:p w:rsidRPr="00CD34C3" w:rsidR="00D66E28" w:rsidP="008E7A75" w:rsidRDefault="00D66E28" w14:paraId="4B849AD1" w14:textId="0E1583E9">
            <w:pPr>
              <w:jc w:val="both"/>
              <w:rPr>
                <w:i/>
                <w:iCs/>
                <w:noProof/>
                <w:color w:val="008700"/>
                <w:sz w:val="18"/>
                <w:szCs w:val="18"/>
              </w:rPr>
            </w:pPr>
            <w:r w:rsidRPr="00CD34C3">
              <w:rPr>
                <w:i/>
                <w:iCs/>
                <w:noProof/>
                <w:color w:val="008700"/>
                <w:sz w:val="18"/>
                <w:szCs w:val="18"/>
              </w:rPr>
              <w:t xml:space="preserve">{Instructions: Agencies should identify the role that is assigned the </w:t>
            </w:r>
            <w:r w:rsidRPr="00CD34C3" w:rsidR="009563BD">
              <w:rPr>
                <w:i/>
                <w:iCs/>
                <w:noProof/>
                <w:color w:val="008700"/>
                <w:sz w:val="18"/>
                <w:szCs w:val="18"/>
              </w:rPr>
              <w:t>responsibility</w:t>
            </w:r>
            <w:r w:rsidRPr="00CD34C3">
              <w:rPr>
                <w:i/>
                <w:iCs/>
                <w:noProof/>
                <w:color w:val="008700"/>
                <w:sz w:val="18"/>
                <w:szCs w:val="18"/>
              </w:rPr>
              <w:t xml:space="preserve"> to oversee compliance with this  policy statement.}</w:t>
            </w:r>
          </w:p>
          <w:p w:rsidRPr="00734EE9" w:rsidR="00D66E28" w:rsidP="008E7A75" w:rsidRDefault="00D66E28" w14:paraId="1A84E935" w14:textId="2929824B">
            <w:pPr>
              <w:jc w:val="both"/>
              <w:rPr>
                <w:i/>
                <w:iCs/>
                <w:szCs w:val="22"/>
              </w:rPr>
            </w:pPr>
            <w:r w:rsidRPr="00CD34C3">
              <w:rPr>
                <w:i/>
                <w:iCs/>
                <w:noProof/>
                <w:color w:val="008700"/>
                <w:sz w:val="18"/>
                <w:szCs w:val="18"/>
              </w:rPr>
              <w:t xml:space="preserve">{Instructions: Agencies should identify frequency at which procedures are </w:t>
            </w:r>
            <w:r w:rsidRPr="00CD34C3" w:rsidR="004050F8">
              <w:rPr>
                <w:i/>
                <w:iCs/>
                <w:noProof/>
                <w:color w:val="008700"/>
                <w:sz w:val="18"/>
                <w:szCs w:val="18"/>
              </w:rPr>
              <w:t>reviewed and updated</w:t>
            </w:r>
            <w:r w:rsidRPr="00CD34C3">
              <w:rPr>
                <w:i/>
                <w:iCs/>
                <w:noProof/>
                <w:color w:val="008700"/>
                <w:sz w:val="18"/>
                <w:szCs w:val="18"/>
              </w:rPr>
              <w:t>. The established best practice is “at least annually”.}</w:t>
            </w:r>
          </w:p>
        </w:tc>
      </w:tr>
    </w:tbl>
    <w:p w:rsidR="00756D5E" w:rsidP="00756D5E" w:rsidRDefault="00756D5E" w14:paraId="4D90E363" w14:textId="77777777">
      <w:pPr>
        <w:pStyle w:val="OCS-H2"/>
      </w:pPr>
      <w:r w:rsidRPr="00192BA0">
        <w:rPr>
          <w:noProof/>
        </w:rPr>
        <w:t>CONTENT OF AUDIT RECORDS</w:t>
      </w:r>
      <w:r>
        <w:t xml:space="preserve"> (</w:t>
      </w:r>
      <w:r w:rsidRPr="00192BA0">
        <w:rPr>
          <w:noProof/>
        </w:rPr>
        <w:t>AU-03</w:t>
      </w:r>
      <w:r>
        <w:t>)</w:t>
      </w:r>
    </w:p>
    <w:p w:rsidRPr="006F18CF" w:rsidR="00756D5E" w:rsidP="00756D5E" w:rsidRDefault="00756D5E" w14:paraId="4A702874"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PR.PS-04</w:t>
      </w:r>
      <w:r>
        <w:rPr>
          <w:i/>
          <w:iCs/>
          <w:sz w:val="18"/>
          <w:szCs w:val="18"/>
        </w:rPr>
        <w:br/>
      </w:r>
      <w:r w:rsidRPr="00192BA0">
        <w:rPr>
          <w:i/>
          <w:iCs/>
          <w:noProof/>
          <w:sz w:val="18"/>
          <w:szCs w:val="18"/>
        </w:rPr>
        <w:t>CSF 1.1: PR.PT-1</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rsidR="00756D5E" w:rsidP="00CD34C3" w:rsidRDefault="00756D5E" w14:paraId="4BCCBBAA" w14:textId="77777777">
      <w:pPr>
        <w:jc w:val="both"/>
      </w:pPr>
      <w:r w:rsidRPr="00A178A0">
        <w:rPr>
          <w:b/>
          <w:bCs/>
          <w:i/>
          <w:iCs/>
        </w:rPr>
        <w:t>Discussion:</w:t>
      </w:r>
      <w:r>
        <w:t xml:space="preserve"> </w:t>
      </w:r>
      <w:r w:rsidRPr="00192BA0">
        <w:rPr>
          <w:noProof/>
        </w:rPr>
        <w:t>Audit record content that may be necessary to support the auditing function includes event descriptions, time stamps, source and destination addresses, user or process identifiers, success or fail indications, and filenames involved. Event outcomes include indicators of event success or failure and event-specific results, such as the system security and privacy posture after the event occurred.</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14:paraId="281360FF" w14:textId="77777777">
        <w:trPr>
          <w:cantSplit/>
          <w:trHeight w:val="351"/>
        </w:trPr>
        <w:tc>
          <w:tcPr>
            <w:tcW w:w="1450" w:type="dxa"/>
          </w:tcPr>
          <w:p w:rsidRPr="00734EE9" w:rsidR="00756D5E" w:rsidRDefault="00756D5E" w14:paraId="08483437" w14:textId="77777777">
            <w:pPr>
              <w:rPr>
                <w:b/>
                <w:bCs/>
                <w:sz w:val="20"/>
                <w:szCs w:val="20"/>
              </w:rPr>
            </w:pPr>
            <w:r w:rsidRPr="00192BA0">
              <w:rPr>
                <w:b/>
                <w:bCs/>
                <w:noProof/>
                <w:sz w:val="20"/>
                <w:szCs w:val="20"/>
              </w:rPr>
              <w:t>AU-03</w:t>
            </w:r>
          </w:p>
        </w:tc>
        <w:tc>
          <w:tcPr>
            <w:tcW w:w="8620" w:type="dxa"/>
          </w:tcPr>
          <w:p w:rsidR="00756D5E" w:rsidP="00CD34C3" w:rsidRDefault="00756D5E" w14:paraId="44EA0FA8" w14:textId="77777777">
            <w:pPr>
              <w:jc w:val="both"/>
              <w:rPr>
                <w:noProof/>
                <w:szCs w:val="22"/>
              </w:rPr>
            </w:pPr>
            <w:r w:rsidRPr="00192BA0">
              <w:rPr>
                <w:b/>
                <w:bCs/>
                <w:noProof/>
                <w:szCs w:val="22"/>
              </w:rPr>
              <w:t>Establish Audit Record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ensure that audit records contain information that establishes the following.</w:t>
            </w:r>
          </w:p>
          <w:p w:rsidRPr="00734EE9" w:rsidR="00B617E3" w:rsidP="00CD34C3" w:rsidRDefault="00B617E3" w14:paraId="5507D215" w14:textId="3BF68637">
            <w:pPr>
              <w:jc w:val="both"/>
              <w:rPr>
                <w:i/>
                <w:iCs/>
                <w:szCs w:val="22"/>
              </w:rPr>
            </w:pPr>
            <w:r w:rsidRPr="00CD34C3">
              <w:rPr>
                <w:i/>
                <w:iCs/>
                <w:noProof/>
                <w:color w:val="008700"/>
                <w:sz w:val="18"/>
                <w:szCs w:val="18"/>
              </w:rPr>
              <w:t xml:space="preserve">{Instructions: Agencies should identify the role that is assigned the </w:t>
            </w:r>
            <w:r w:rsidRPr="00CD34C3" w:rsidR="009563BD">
              <w:rPr>
                <w:i/>
                <w:iCs/>
                <w:noProof/>
                <w:color w:val="008700"/>
                <w:sz w:val="18"/>
                <w:szCs w:val="18"/>
              </w:rPr>
              <w:t>responsibility</w:t>
            </w:r>
            <w:r w:rsidRPr="00CD34C3">
              <w:rPr>
                <w:i/>
                <w:iCs/>
                <w:noProof/>
                <w:color w:val="008700"/>
                <w:sz w:val="18"/>
                <w:szCs w:val="18"/>
              </w:rPr>
              <w:t xml:space="preserve"> to oversee compliance with this  policy statement.}</w:t>
            </w:r>
          </w:p>
        </w:tc>
      </w:tr>
      <w:tr w:rsidRPr="00734EE9" w:rsidR="00756D5E" w14:paraId="6975CA9C" w14:textId="77777777">
        <w:trPr>
          <w:cantSplit/>
          <w:trHeight w:val="351"/>
        </w:trPr>
        <w:tc>
          <w:tcPr>
            <w:tcW w:w="1450" w:type="dxa"/>
          </w:tcPr>
          <w:p w:rsidRPr="00734EE9" w:rsidR="00756D5E" w:rsidRDefault="00756D5E" w14:paraId="0A7CE9A9" w14:textId="77777777">
            <w:pPr>
              <w:rPr>
                <w:b/>
                <w:bCs/>
                <w:sz w:val="20"/>
                <w:szCs w:val="20"/>
              </w:rPr>
            </w:pPr>
            <w:r w:rsidRPr="00192BA0">
              <w:rPr>
                <w:b/>
                <w:bCs/>
                <w:noProof/>
                <w:sz w:val="20"/>
                <w:szCs w:val="20"/>
              </w:rPr>
              <w:lastRenderedPageBreak/>
              <w:t>AU-03.a</w:t>
            </w:r>
          </w:p>
        </w:tc>
        <w:tc>
          <w:tcPr>
            <w:tcW w:w="8620" w:type="dxa"/>
          </w:tcPr>
          <w:p w:rsidR="00756D5E" w:rsidP="00362C23" w:rsidRDefault="00756D5E" w14:paraId="2EA24658" w14:textId="77777777">
            <w:pPr>
              <w:jc w:val="both"/>
              <w:rPr>
                <w:noProof/>
                <w:szCs w:val="22"/>
              </w:rPr>
            </w:pPr>
            <w:r w:rsidRPr="00192BA0">
              <w:rPr>
                <w:b/>
                <w:bCs/>
                <w:noProof/>
                <w:szCs w:val="22"/>
              </w:rPr>
              <w:t>Identify Event Type</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ensure that audit records contain information that establishes what type of event occurred.</w:t>
            </w:r>
          </w:p>
          <w:p w:rsidRPr="00734EE9" w:rsidR="00B617E3" w:rsidP="00362C23" w:rsidRDefault="00B617E3" w14:paraId="751CB5C2" w14:textId="244C68FD">
            <w:pPr>
              <w:jc w:val="both"/>
              <w:rPr>
                <w:i/>
                <w:iCs/>
                <w:szCs w:val="22"/>
              </w:rPr>
            </w:pPr>
            <w:r w:rsidRPr="00362C23">
              <w:rPr>
                <w:i/>
                <w:iCs/>
                <w:noProof/>
                <w:color w:val="008700"/>
                <w:sz w:val="18"/>
                <w:szCs w:val="18"/>
              </w:rPr>
              <w:t xml:space="preserve">{Instructions: Agencies should identify the role that is assigned the </w:t>
            </w:r>
            <w:r w:rsidRPr="00362C23" w:rsidR="009563BD">
              <w:rPr>
                <w:i/>
                <w:iCs/>
                <w:noProof/>
                <w:color w:val="008700"/>
                <w:sz w:val="18"/>
                <w:szCs w:val="18"/>
              </w:rPr>
              <w:t>responsibility</w:t>
            </w:r>
            <w:r w:rsidRPr="00362C23">
              <w:rPr>
                <w:i/>
                <w:iCs/>
                <w:noProof/>
                <w:color w:val="008700"/>
                <w:sz w:val="18"/>
                <w:szCs w:val="18"/>
              </w:rPr>
              <w:t xml:space="preserve"> to oversee compliance with this  policy statement.}</w:t>
            </w:r>
          </w:p>
        </w:tc>
      </w:tr>
      <w:tr w:rsidRPr="00734EE9" w:rsidR="00756D5E" w14:paraId="04326578" w14:textId="77777777">
        <w:trPr>
          <w:cantSplit/>
          <w:trHeight w:val="351"/>
        </w:trPr>
        <w:tc>
          <w:tcPr>
            <w:tcW w:w="1450" w:type="dxa"/>
          </w:tcPr>
          <w:p w:rsidRPr="00734EE9" w:rsidR="00756D5E" w:rsidRDefault="00756D5E" w14:paraId="66EABB87" w14:textId="77777777">
            <w:pPr>
              <w:rPr>
                <w:b/>
                <w:bCs/>
                <w:sz w:val="20"/>
                <w:szCs w:val="20"/>
              </w:rPr>
            </w:pPr>
            <w:r w:rsidRPr="00192BA0">
              <w:rPr>
                <w:b/>
                <w:bCs/>
                <w:noProof/>
                <w:sz w:val="20"/>
                <w:szCs w:val="20"/>
              </w:rPr>
              <w:t>AU-03.b</w:t>
            </w:r>
          </w:p>
        </w:tc>
        <w:tc>
          <w:tcPr>
            <w:tcW w:w="8620" w:type="dxa"/>
          </w:tcPr>
          <w:p w:rsidR="00756D5E" w:rsidP="00362C23" w:rsidRDefault="00756D5E" w14:paraId="4C608C38" w14:textId="77777777">
            <w:pPr>
              <w:jc w:val="both"/>
              <w:rPr>
                <w:noProof/>
                <w:szCs w:val="22"/>
              </w:rPr>
            </w:pPr>
            <w:r w:rsidRPr="00192BA0">
              <w:rPr>
                <w:b/>
                <w:bCs/>
                <w:noProof/>
                <w:szCs w:val="22"/>
              </w:rPr>
              <w:t>Determine Event Timing</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ensure that audit records contain information that establishes when the event occurred.</w:t>
            </w:r>
          </w:p>
          <w:p w:rsidRPr="00734EE9" w:rsidR="00B617E3" w:rsidP="00362C23" w:rsidRDefault="00B617E3" w14:paraId="562929B8" w14:textId="00E894C3">
            <w:pPr>
              <w:jc w:val="both"/>
              <w:rPr>
                <w:i/>
                <w:iCs/>
                <w:szCs w:val="22"/>
              </w:rPr>
            </w:pPr>
            <w:r w:rsidRPr="0089137E">
              <w:rPr>
                <w:i/>
                <w:iCs/>
                <w:noProof/>
                <w:color w:val="008700"/>
                <w:sz w:val="18"/>
                <w:szCs w:val="18"/>
              </w:rPr>
              <w:t xml:space="preserve">{Instructions: Agencies should identify the role that is assigned the </w:t>
            </w:r>
            <w:r w:rsidRPr="0089137E" w:rsidR="009563BD">
              <w:rPr>
                <w:i/>
                <w:iCs/>
                <w:noProof/>
                <w:color w:val="008700"/>
                <w:sz w:val="18"/>
                <w:szCs w:val="18"/>
              </w:rPr>
              <w:t>responsibility</w:t>
            </w:r>
            <w:r w:rsidRPr="0089137E">
              <w:rPr>
                <w:i/>
                <w:iCs/>
                <w:noProof/>
                <w:color w:val="008700"/>
                <w:sz w:val="18"/>
                <w:szCs w:val="18"/>
              </w:rPr>
              <w:t xml:space="preserve"> to oversee compliance with this  policy statement.}</w:t>
            </w:r>
          </w:p>
        </w:tc>
      </w:tr>
      <w:tr w:rsidRPr="00734EE9" w:rsidR="00756D5E" w14:paraId="28E9418D" w14:textId="77777777">
        <w:trPr>
          <w:cantSplit/>
          <w:trHeight w:val="351"/>
        </w:trPr>
        <w:tc>
          <w:tcPr>
            <w:tcW w:w="1450" w:type="dxa"/>
          </w:tcPr>
          <w:p w:rsidRPr="00734EE9" w:rsidR="00756D5E" w:rsidRDefault="00756D5E" w14:paraId="1C6B561B" w14:textId="77777777">
            <w:pPr>
              <w:rPr>
                <w:b/>
                <w:bCs/>
                <w:sz w:val="20"/>
                <w:szCs w:val="20"/>
              </w:rPr>
            </w:pPr>
            <w:r w:rsidRPr="00192BA0">
              <w:rPr>
                <w:b/>
                <w:bCs/>
                <w:noProof/>
                <w:sz w:val="20"/>
                <w:szCs w:val="20"/>
              </w:rPr>
              <w:t>AU-03.c</w:t>
            </w:r>
          </w:p>
        </w:tc>
        <w:tc>
          <w:tcPr>
            <w:tcW w:w="8620" w:type="dxa"/>
          </w:tcPr>
          <w:p w:rsidR="00756D5E" w:rsidP="00362C23" w:rsidRDefault="00756D5E" w14:paraId="5F688FE1" w14:textId="77777777">
            <w:pPr>
              <w:jc w:val="both"/>
              <w:rPr>
                <w:noProof/>
                <w:szCs w:val="22"/>
              </w:rPr>
            </w:pPr>
            <w:r w:rsidRPr="00192BA0">
              <w:rPr>
                <w:b/>
                <w:bCs/>
                <w:noProof/>
                <w:szCs w:val="22"/>
              </w:rPr>
              <w:t>Identify Event Location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ensure that audit records contain information that establishes where the event occurred.</w:t>
            </w:r>
          </w:p>
          <w:p w:rsidRPr="00734EE9" w:rsidR="00B617E3" w:rsidP="00362C23" w:rsidRDefault="00B617E3" w14:paraId="5CD31569" w14:textId="08E2F49F">
            <w:pPr>
              <w:jc w:val="both"/>
              <w:rPr>
                <w:i/>
                <w:iCs/>
                <w:szCs w:val="22"/>
              </w:rPr>
            </w:pPr>
            <w:r w:rsidRPr="0089137E">
              <w:rPr>
                <w:i/>
                <w:iCs/>
                <w:noProof/>
                <w:color w:val="008700"/>
                <w:sz w:val="18"/>
                <w:szCs w:val="18"/>
              </w:rPr>
              <w:t xml:space="preserve">{Instructions: Agencies should identify the role that is assigned the </w:t>
            </w:r>
            <w:r w:rsidRPr="0089137E" w:rsidR="009563BD">
              <w:rPr>
                <w:i/>
                <w:iCs/>
                <w:noProof/>
                <w:color w:val="008700"/>
                <w:sz w:val="18"/>
                <w:szCs w:val="18"/>
              </w:rPr>
              <w:t>responsibility</w:t>
            </w:r>
            <w:r w:rsidRPr="0089137E">
              <w:rPr>
                <w:i/>
                <w:iCs/>
                <w:noProof/>
                <w:color w:val="008700"/>
                <w:sz w:val="18"/>
                <w:szCs w:val="18"/>
              </w:rPr>
              <w:t xml:space="preserve"> to oversee compliance with this  policy statement.}</w:t>
            </w:r>
          </w:p>
        </w:tc>
      </w:tr>
      <w:tr w:rsidRPr="00734EE9" w:rsidR="00756D5E" w14:paraId="486C5B1D" w14:textId="77777777">
        <w:trPr>
          <w:cantSplit/>
          <w:trHeight w:val="351"/>
        </w:trPr>
        <w:tc>
          <w:tcPr>
            <w:tcW w:w="1450" w:type="dxa"/>
          </w:tcPr>
          <w:p w:rsidRPr="00734EE9" w:rsidR="00756D5E" w:rsidRDefault="00756D5E" w14:paraId="178480FD" w14:textId="77777777">
            <w:pPr>
              <w:rPr>
                <w:b/>
                <w:bCs/>
                <w:sz w:val="20"/>
                <w:szCs w:val="20"/>
              </w:rPr>
            </w:pPr>
            <w:r w:rsidRPr="00192BA0">
              <w:rPr>
                <w:b/>
                <w:bCs/>
                <w:noProof/>
                <w:sz w:val="20"/>
                <w:szCs w:val="20"/>
              </w:rPr>
              <w:t>AU-03.d</w:t>
            </w:r>
          </w:p>
        </w:tc>
        <w:tc>
          <w:tcPr>
            <w:tcW w:w="8620" w:type="dxa"/>
          </w:tcPr>
          <w:p w:rsidR="00756D5E" w:rsidP="00362C23" w:rsidRDefault="00756D5E" w14:paraId="7215017F" w14:textId="77777777">
            <w:pPr>
              <w:jc w:val="both"/>
              <w:rPr>
                <w:noProof/>
                <w:szCs w:val="22"/>
              </w:rPr>
            </w:pPr>
            <w:r w:rsidRPr="00192BA0">
              <w:rPr>
                <w:b/>
                <w:bCs/>
                <w:noProof/>
                <w:szCs w:val="22"/>
              </w:rPr>
              <w:t>Identify Event Source</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ensure that audit records contain information that establishes the source of the event.</w:t>
            </w:r>
          </w:p>
          <w:p w:rsidRPr="00734EE9" w:rsidR="00B617E3" w:rsidP="00362C23" w:rsidRDefault="00B617E3" w14:paraId="51551751" w14:textId="78C308EE">
            <w:pPr>
              <w:jc w:val="both"/>
              <w:rPr>
                <w:i/>
                <w:iCs/>
                <w:szCs w:val="22"/>
              </w:rPr>
            </w:pPr>
            <w:r w:rsidRPr="0089137E">
              <w:rPr>
                <w:i/>
                <w:iCs/>
                <w:noProof/>
                <w:color w:val="008700"/>
                <w:sz w:val="18"/>
                <w:szCs w:val="18"/>
              </w:rPr>
              <w:t xml:space="preserve">{Instructions: Agencies should identify the role that is assigned the </w:t>
            </w:r>
            <w:r w:rsidRPr="0089137E" w:rsidR="009563BD">
              <w:rPr>
                <w:i/>
                <w:iCs/>
                <w:noProof/>
                <w:color w:val="008700"/>
                <w:sz w:val="18"/>
                <w:szCs w:val="18"/>
              </w:rPr>
              <w:t>responsibility</w:t>
            </w:r>
            <w:r w:rsidRPr="0089137E">
              <w:rPr>
                <w:i/>
                <w:iCs/>
                <w:noProof/>
                <w:color w:val="008700"/>
                <w:sz w:val="18"/>
                <w:szCs w:val="18"/>
              </w:rPr>
              <w:t xml:space="preserve"> to oversee compliance with this  policy statement.}</w:t>
            </w:r>
          </w:p>
        </w:tc>
      </w:tr>
      <w:tr w:rsidRPr="00734EE9" w:rsidR="00756D5E" w14:paraId="529FFCB5" w14:textId="77777777">
        <w:trPr>
          <w:cantSplit/>
          <w:trHeight w:val="351"/>
        </w:trPr>
        <w:tc>
          <w:tcPr>
            <w:tcW w:w="1450" w:type="dxa"/>
          </w:tcPr>
          <w:p w:rsidRPr="00734EE9" w:rsidR="00756D5E" w:rsidRDefault="00756D5E" w14:paraId="7FF03575" w14:textId="77777777">
            <w:pPr>
              <w:rPr>
                <w:b/>
                <w:bCs/>
                <w:sz w:val="20"/>
                <w:szCs w:val="20"/>
              </w:rPr>
            </w:pPr>
            <w:r w:rsidRPr="00192BA0">
              <w:rPr>
                <w:b/>
                <w:bCs/>
                <w:noProof/>
                <w:sz w:val="20"/>
                <w:szCs w:val="20"/>
              </w:rPr>
              <w:t>AU-03.e</w:t>
            </w:r>
          </w:p>
        </w:tc>
        <w:tc>
          <w:tcPr>
            <w:tcW w:w="8620" w:type="dxa"/>
          </w:tcPr>
          <w:p w:rsidR="00756D5E" w:rsidP="00362C23" w:rsidRDefault="00756D5E" w14:paraId="723D3BE6" w14:textId="77777777">
            <w:pPr>
              <w:jc w:val="both"/>
              <w:rPr>
                <w:noProof/>
                <w:szCs w:val="22"/>
              </w:rPr>
            </w:pPr>
            <w:r w:rsidRPr="00192BA0">
              <w:rPr>
                <w:b/>
                <w:bCs/>
                <w:noProof/>
                <w:szCs w:val="22"/>
              </w:rPr>
              <w:t>Report Event Outcome</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ensure that audit records contain information that establishes outcome of the event.</w:t>
            </w:r>
          </w:p>
          <w:p w:rsidRPr="00734EE9" w:rsidR="000F5937" w:rsidP="00362C23" w:rsidRDefault="000F5937" w14:paraId="3D3FC61C" w14:textId="6302F6B4">
            <w:pPr>
              <w:jc w:val="both"/>
              <w:rPr>
                <w:i/>
                <w:iCs/>
                <w:szCs w:val="22"/>
              </w:rPr>
            </w:pPr>
            <w:r w:rsidRPr="0089137E">
              <w:rPr>
                <w:i/>
                <w:iCs/>
                <w:noProof/>
                <w:color w:val="008700"/>
                <w:sz w:val="18"/>
                <w:szCs w:val="18"/>
              </w:rPr>
              <w:t>{Instructions: Agencies should identify the role that is assigned the responsibility to oversee compliance with this  policy statement.}</w:t>
            </w:r>
          </w:p>
        </w:tc>
      </w:tr>
      <w:tr w:rsidRPr="00734EE9" w:rsidR="00756D5E" w14:paraId="19D3BCF6" w14:textId="77777777">
        <w:trPr>
          <w:cantSplit/>
          <w:trHeight w:val="351"/>
        </w:trPr>
        <w:tc>
          <w:tcPr>
            <w:tcW w:w="1450" w:type="dxa"/>
          </w:tcPr>
          <w:p w:rsidRPr="00734EE9" w:rsidR="00756D5E" w:rsidRDefault="00756D5E" w14:paraId="5EAE921B" w14:textId="77777777">
            <w:pPr>
              <w:rPr>
                <w:b/>
                <w:bCs/>
                <w:sz w:val="20"/>
                <w:szCs w:val="20"/>
              </w:rPr>
            </w:pPr>
            <w:r w:rsidRPr="00192BA0">
              <w:rPr>
                <w:b/>
                <w:bCs/>
                <w:noProof/>
                <w:sz w:val="20"/>
                <w:szCs w:val="20"/>
              </w:rPr>
              <w:t>AU-03.f</w:t>
            </w:r>
          </w:p>
        </w:tc>
        <w:tc>
          <w:tcPr>
            <w:tcW w:w="8620" w:type="dxa"/>
          </w:tcPr>
          <w:p w:rsidR="00756D5E" w:rsidP="00362C23" w:rsidRDefault="00756D5E" w14:paraId="3DC1961F" w14:textId="77777777">
            <w:pPr>
              <w:jc w:val="both"/>
              <w:rPr>
                <w:noProof/>
                <w:szCs w:val="22"/>
              </w:rPr>
            </w:pPr>
            <w:r w:rsidRPr="00192BA0">
              <w:rPr>
                <w:b/>
                <w:bCs/>
                <w:noProof/>
                <w:szCs w:val="22"/>
              </w:rPr>
              <w:t>Identify Event Associations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identity of any individuals, subjects, or objects/entities associated with the event.</w:t>
            </w:r>
          </w:p>
          <w:p w:rsidRPr="00734EE9" w:rsidR="00B617E3" w:rsidP="00362C23" w:rsidRDefault="00B617E3" w14:paraId="6A27F44A" w14:textId="7BB48E85">
            <w:pPr>
              <w:jc w:val="both"/>
              <w:rPr>
                <w:i/>
                <w:iCs/>
                <w:szCs w:val="22"/>
              </w:rPr>
            </w:pPr>
            <w:r w:rsidRPr="0089137E">
              <w:rPr>
                <w:i/>
                <w:iCs/>
                <w:noProof/>
                <w:color w:val="008700"/>
                <w:sz w:val="18"/>
                <w:szCs w:val="18"/>
              </w:rPr>
              <w:t xml:space="preserve">{Instructions: Agencies should identify the role that is assigned the </w:t>
            </w:r>
            <w:r w:rsidRPr="0089137E" w:rsidR="009563BD">
              <w:rPr>
                <w:i/>
                <w:iCs/>
                <w:noProof/>
                <w:color w:val="008700"/>
                <w:sz w:val="18"/>
                <w:szCs w:val="18"/>
              </w:rPr>
              <w:t>responsibility</w:t>
            </w:r>
            <w:r w:rsidRPr="0089137E">
              <w:rPr>
                <w:i/>
                <w:iCs/>
                <w:noProof/>
                <w:color w:val="008700"/>
                <w:sz w:val="18"/>
                <w:szCs w:val="18"/>
              </w:rPr>
              <w:t xml:space="preserve"> to oversee compliance with this  policy statement.}</w:t>
            </w:r>
          </w:p>
        </w:tc>
      </w:tr>
      <w:tr w:rsidRPr="00734EE9" w:rsidR="00756D5E" w14:paraId="4F0EE819" w14:textId="77777777">
        <w:trPr>
          <w:cantSplit/>
          <w:trHeight w:val="351"/>
        </w:trPr>
        <w:tc>
          <w:tcPr>
            <w:tcW w:w="1450" w:type="dxa"/>
          </w:tcPr>
          <w:p w:rsidRPr="00734EE9" w:rsidR="00756D5E" w:rsidRDefault="00756D5E" w14:paraId="6B04E96E" w14:textId="77777777">
            <w:pPr>
              <w:rPr>
                <w:b/>
                <w:bCs/>
                <w:sz w:val="20"/>
                <w:szCs w:val="20"/>
              </w:rPr>
            </w:pPr>
            <w:r w:rsidRPr="00192BA0">
              <w:rPr>
                <w:b/>
                <w:bCs/>
                <w:noProof/>
                <w:sz w:val="20"/>
                <w:szCs w:val="20"/>
              </w:rPr>
              <w:t>AU-03(01)</w:t>
            </w:r>
          </w:p>
        </w:tc>
        <w:tc>
          <w:tcPr>
            <w:tcW w:w="8620" w:type="dxa"/>
          </w:tcPr>
          <w:p w:rsidR="00756D5E" w:rsidP="00362C23" w:rsidRDefault="00756D5E" w14:paraId="55EE2029" w14:textId="00BAC5EB">
            <w:pPr>
              <w:jc w:val="both"/>
              <w:rPr>
                <w:noProof/>
                <w:szCs w:val="22"/>
              </w:rPr>
            </w:pPr>
            <w:r w:rsidRPr="00192BA0">
              <w:rPr>
                <w:b/>
                <w:bCs/>
                <w:noProof/>
                <w:szCs w:val="22"/>
              </w:rPr>
              <w:t>Produce Enhanced Audit Records</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generate audit records containing the following additional information </w:t>
            </w:r>
            <w:r w:rsidRPr="00557876">
              <w:rPr>
                <w:noProof/>
                <w:szCs w:val="22"/>
                <w:highlight w:val="cyan"/>
              </w:rPr>
              <w:t>[list additional information]</w:t>
            </w:r>
            <w:r w:rsidRPr="00192BA0">
              <w:rPr>
                <w:noProof/>
                <w:szCs w:val="22"/>
              </w:rPr>
              <w:t>.</w:t>
            </w:r>
          </w:p>
          <w:p w:rsidRPr="00734EE9" w:rsidR="00237413" w:rsidP="00362C23" w:rsidRDefault="00237413" w14:paraId="367C066A" w14:textId="35671DB5">
            <w:pPr>
              <w:jc w:val="both"/>
              <w:rPr>
                <w:i/>
                <w:iCs/>
                <w:szCs w:val="22"/>
              </w:rPr>
            </w:pPr>
            <w:r w:rsidRPr="0089137E">
              <w:rPr>
                <w:i/>
                <w:iCs/>
                <w:noProof/>
                <w:color w:val="008700"/>
                <w:sz w:val="18"/>
                <w:szCs w:val="18"/>
              </w:rPr>
              <w:t xml:space="preserve">{Instructions: Agencies should identify the role that is assigned the </w:t>
            </w:r>
            <w:r w:rsidRPr="0089137E" w:rsidR="009563BD">
              <w:rPr>
                <w:i/>
                <w:iCs/>
                <w:noProof/>
                <w:color w:val="008700"/>
                <w:sz w:val="18"/>
                <w:szCs w:val="18"/>
              </w:rPr>
              <w:t>responsibility</w:t>
            </w:r>
            <w:r w:rsidRPr="0089137E">
              <w:rPr>
                <w:i/>
                <w:iCs/>
                <w:noProof/>
                <w:color w:val="008700"/>
                <w:sz w:val="18"/>
                <w:szCs w:val="18"/>
              </w:rPr>
              <w:t xml:space="preserve"> to oversee compliance with this  policy statement.}</w:t>
            </w:r>
          </w:p>
        </w:tc>
      </w:tr>
    </w:tbl>
    <w:p w:rsidR="00756D5E" w:rsidP="00756D5E" w:rsidRDefault="00756D5E" w14:paraId="09EAEDE3" w14:textId="77777777">
      <w:pPr>
        <w:pStyle w:val="OCS-H2"/>
      </w:pPr>
      <w:r w:rsidRPr="00192BA0">
        <w:rPr>
          <w:noProof/>
        </w:rPr>
        <w:t>AUDIT LOG STORAGE CAPACITY</w:t>
      </w:r>
      <w:r>
        <w:t xml:space="preserve"> (</w:t>
      </w:r>
      <w:r w:rsidRPr="00192BA0">
        <w:rPr>
          <w:noProof/>
        </w:rPr>
        <w:t>AU-04</w:t>
      </w:r>
      <w:r>
        <w:t>)</w:t>
      </w:r>
    </w:p>
    <w:p w:rsidRPr="006F18CF" w:rsidR="00756D5E" w:rsidP="00756D5E" w:rsidRDefault="00756D5E" w14:paraId="14B4D909"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PR.DS-4</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rsidR="00756D5E" w:rsidP="008E7A75" w:rsidRDefault="00756D5E" w14:paraId="78F6F141" w14:textId="77777777">
      <w:pPr>
        <w:jc w:val="both"/>
      </w:pPr>
      <w:r w:rsidRPr="00A178A0">
        <w:rPr>
          <w:b/>
          <w:bCs/>
          <w:i/>
          <w:iCs/>
        </w:rPr>
        <w:t>Discussion:</w:t>
      </w:r>
      <w:r>
        <w:t xml:space="preserve"> </w:t>
      </w:r>
      <w:r w:rsidRPr="00192BA0">
        <w:rPr>
          <w:noProof/>
        </w:rPr>
        <w:t>Organizations consider the types of audit logging to be performed and the audit log processing requirements when allocating audit log storage capacity. Allocating sufficient audit log storage capacity reduces the likelihood of such capacity being exceeded and resulting in the potential loss or reduction of audit logging capability.</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rsidTr="001F121F" w14:paraId="4281962D" w14:textId="77777777">
        <w:trPr>
          <w:trHeight w:val="351"/>
        </w:trPr>
        <w:tc>
          <w:tcPr>
            <w:tcW w:w="1450" w:type="dxa"/>
          </w:tcPr>
          <w:p w:rsidRPr="00734EE9" w:rsidR="00756D5E" w:rsidRDefault="00756D5E" w14:paraId="3492334A" w14:textId="77777777">
            <w:pPr>
              <w:rPr>
                <w:b/>
                <w:bCs/>
                <w:sz w:val="20"/>
                <w:szCs w:val="20"/>
              </w:rPr>
            </w:pPr>
            <w:r w:rsidRPr="00192BA0">
              <w:rPr>
                <w:b/>
                <w:bCs/>
                <w:noProof/>
                <w:sz w:val="20"/>
                <w:szCs w:val="20"/>
              </w:rPr>
              <w:t>AU-04</w:t>
            </w:r>
          </w:p>
        </w:tc>
        <w:tc>
          <w:tcPr>
            <w:tcW w:w="8620" w:type="dxa"/>
          </w:tcPr>
          <w:p w:rsidR="00756D5E" w:rsidP="00A2390A" w:rsidRDefault="00756D5E" w14:paraId="37303FD7" w14:textId="77777777">
            <w:pPr>
              <w:jc w:val="both"/>
              <w:rPr>
                <w:noProof/>
                <w:szCs w:val="22"/>
              </w:rPr>
            </w:pPr>
            <w:r w:rsidRPr="00192BA0">
              <w:rPr>
                <w:b/>
                <w:bCs/>
                <w:noProof/>
                <w:szCs w:val="22"/>
              </w:rPr>
              <w:t>Allocate Audit Log Storage Capacity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allocate audit log storage capacity to accommodate </w:t>
            </w:r>
            <w:r w:rsidRPr="000F070A">
              <w:rPr>
                <w:noProof/>
                <w:szCs w:val="22"/>
                <w:highlight w:val="cyan"/>
              </w:rPr>
              <w:t>[audit log retention requirements]</w:t>
            </w:r>
            <w:r w:rsidRPr="00192BA0">
              <w:rPr>
                <w:noProof/>
                <w:szCs w:val="22"/>
              </w:rPr>
              <w:t>.</w:t>
            </w:r>
          </w:p>
          <w:p w:rsidRPr="00A2390A" w:rsidR="00237413" w:rsidP="00A2390A" w:rsidRDefault="00237413" w14:paraId="1D1FFD76" w14:textId="77777777">
            <w:pPr>
              <w:jc w:val="both"/>
              <w:rPr>
                <w:i/>
                <w:iCs/>
                <w:noProof/>
                <w:color w:val="008700"/>
                <w:sz w:val="18"/>
                <w:szCs w:val="18"/>
              </w:rPr>
            </w:pPr>
            <w:r w:rsidRPr="00A2390A">
              <w:rPr>
                <w:i/>
                <w:iCs/>
                <w:noProof/>
                <w:color w:val="008700"/>
                <w:sz w:val="18"/>
                <w:szCs w:val="18"/>
              </w:rPr>
              <w:t xml:space="preserve">{Instructions: Agencies should identify the role that is assigned the </w:t>
            </w:r>
            <w:r w:rsidRPr="00A2390A" w:rsidR="009563BD">
              <w:rPr>
                <w:i/>
                <w:iCs/>
                <w:noProof/>
                <w:color w:val="008700"/>
                <w:sz w:val="18"/>
                <w:szCs w:val="18"/>
              </w:rPr>
              <w:t>responsibility</w:t>
            </w:r>
            <w:r w:rsidRPr="00A2390A">
              <w:rPr>
                <w:i/>
                <w:iCs/>
                <w:noProof/>
                <w:color w:val="008700"/>
                <w:sz w:val="18"/>
                <w:szCs w:val="18"/>
              </w:rPr>
              <w:t xml:space="preserve"> to oversee compliance with this  policy statement.}</w:t>
            </w:r>
          </w:p>
          <w:p w:rsidR="00504F4F" w:rsidP="00A2390A" w:rsidRDefault="00504F4F" w14:paraId="48667144" w14:textId="5CA52404">
            <w:pPr>
              <w:spacing w:before="120"/>
              <w:jc w:val="both"/>
            </w:pPr>
            <w:r w:rsidRPr="00F52F2D">
              <w:rPr>
                <w:b/>
                <w:bCs/>
                <w:color w:val="747474"/>
              </w:rPr>
              <w:t>Sample Standard - Continuous Monitoring and Log Retention:</w:t>
            </w:r>
            <w:r>
              <w:t xml:space="preserve"> All</w:t>
            </w:r>
            <w:r w:rsidRPr="00F35CFB">
              <w:t xml:space="preserve"> </w:t>
            </w:r>
            <w:r>
              <w:t>Systems</w:t>
            </w:r>
            <w:r w:rsidRPr="00F35CFB">
              <w:t xml:space="preserve"> </w:t>
            </w:r>
            <w:r>
              <w:t>shall</w:t>
            </w:r>
            <w:r w:rsidRPr="00F35CFB">
              <w:t xml:space="preserve"> include</w:t>
            </w:r>
            <w:r>
              <w:t xml:space="preserve"> the following Log Retention Requirements to support </w:t>
            </w:r>
            <w:r w:rsidRPr="001F121F">
              <w:t>Continuous Monitoring</w:t>
            </w:r>
            <w:r w:rsidRPr="00CF4505">
              <w:t xml:space="preserve"> into the design of </w:t>
            </w:r>
            <w:r w:rsidRPr="00CF4505">
              <w:lastRenderedPageBreak/>
              <w:t xml:space="preserve">their Systems based on Incident Response and </w:t>
            </w:r>
            <w:r w:rsidRPr="001F121F">
              <w:t>Data Classification Policy and Standards.</w:t>
            </w:r>
            <w:r w:rsidRPr="00CF4505">
              <w:t xml:space="preserve"> Implementation of these standards and controls shall</w:t>
            </w:r>
            <w:r>
              <w:t xml:space="preserve"> be documented in the System Security Plan.</w:t>
            </w:r>
          </w:p>
          <w:p w:rsidRPr="00F52F2D" w:rsidR="001F121F" w:rsidP="00A2390A" w:rsidRDefault="001F121F" w14:paraId="326737F3" w14:textId="715C620C">
            <w:pPr>
              <w:rPr>
                <w:i/>
                <w:iCs/>
                <w:color w:val="008700"/>
                <w:sz w:val="18"/>
                <w:szCs w:val="20"/>
              </w:rPr>
            </w:pPr>
            <w:r w:rsidRPr="00F52F2D">
              <w:rPr>
                <w:i/>
                <w:iCs/>
                <w:color w:val="008700"/>
                <w:sz w:val="18"/>
                <w:szCs w:val="20"/>
              </w:rPr>
              <w:t>{Instructions: Agency should review the sample standard and customize to meet their unique challenges, requirements, and constraints.}</w:t>
            </w:r>
          </w:p>
          <w:tbl>
            <w:tblPr>
              <w:tblStyle w:val="PlainTable1"/>
              <w:tblW w:w="7435" w:type="dxa"/>
              <w:tblLook w:val="04A0" w:firstRow="1" w:lastRow="0" w:firstColumn="1" w:lastColumn="0" w:noHBand="0" w:noVBand="1"/>
            </w:tblPr>
            <w:tblGrid>
              <w:gridCol w:w="2700"/>
              <w:gridCol w:w="2700"/>
              <w:gridCol w:w="2035"/>
            </w:tblGrid>
            <w:tr w:rsidRPr="00F47BA4" w:rsidR="00504F4F" w:rsidTr="00D051B4" w14:paraId="255112C2" w14:textId="77777777">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7435" w:type="dxa"/>
                  <w:gridSpan w:val="3"/>
                  <w:shd w:val="clear" w:color="auto" w:fill="808080" w:themeFill="background1" w:themeFillShade="80"/>
                </w:tcPr>
                <w:p w:rsidRPr="00016614" w:rsidR="00504F4F" w:rsidP="00A2390A" w:rsidRDefault="00504F4F" w14:paraId="1D140D5B" w14:textId="77777777">
                  <w:pPr>
                    <w:spacing w:after="0"/>
                    <w:jc w:val="both"/>
                    <w:rPr>
                      <w:b w:val="0"/>
                      <w:bCs w:val="0"/>
                    </w:rPr>
                  </w:pPr>
                  <w:r w:rsidRPr="00016614">
                    <w:rPr>
                      <w:b w:val="0"/>
                      <w:bCs w:val="0"/>
                    </w:rPr>
                    <w:t>Log Retention based on Data Classifications</w:t>
                  </w:r>
                </w:p>
              </w:tc>
            </w:tr>
            <w:tr w:rsidRPr="00F47BA4" w:rsidR="00CF1011" w:rsidTr="00D051B4" w14:paraId="5F6649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shd w:val="clear" w:color="auto" w:fill="808080" w:themeFill="background1" w:themeFillShade="80"/>
                </w:tcPr>
                <w:p w:rsidRPr="00B679CA" w:rsidR="00504F4F" w:rsidP="00A2390A" w:rsidRDefault="00504F4F" w14:paraId="324966E2" w14:textId="77777777">
                  <w:pPr>
                    <w:spacing w:after="0"/>
                    <w:jc w:val="both"/>
                    <w:rPr>
                      <w:b w:val="0"/>
                      <w:bCs w:val="0"/>
                      <w:color w:val="FFFFFF" w:themeColor="background1"/>
                      <w:szCs w:val="22"/>
                    </w:rPr>
                  </w:pPr>
                  <w:r w:rsidRPr="00016614">
                    <w:rPr>
                      <w:b w:val="0"/>
                      <w:bCs w:val="0"/>
                      <w:szCs w:val="22"/>
                    </w:rPr>
                    <w:t>Data Classification</w:t>
                  </w:r>
                </w:p>
              </w:tc>
              <w:tc>
                <w:tcPr>
                  <w:tcW w:w="2700" w:type="dxa"/>
                  <w:shd w:val="clear" w:color="auto" w:fill="808080" w:themeFill="background1" w:themeFillShade="80"/>
                </w:tcPr>
                <w:p w:rsidRPr="00016614" w:rsidR="00504F4F" w:rsidP="00A2390A" w:rsidRDefault="00504F4F" w14:paraId="44FCADBD" w14:textId="77777777">
                  <w:pPr>
                    <w:spacing w:after="0"/>
                    <w:jc w:val="both"/>
                    <w:cnfStyle w:val="000000100000" w:firstRow="0" w:lastRow="0" w:firstColumn="0" w:lastColumn="0" w:oddVBand="0" w:evenVBand="0" w:oddHBand="1" w:evenHBand="0" w:firstRowFirstColumn="0" w:firstRowLastColumn="0" w:lastRowFirstColumn="0" w:lastRowLastColumn="0"/>
                    <w:rPr>
                      <w:szCs w:val="22"/>
                    </w:rPr>
                  </w:pPr>
                  <w:r w:rsidRPr="00016614">
                    <w:rPr>
                      <w:szCs w:val="22"/>
                    </w:rPr>
                    <w:t>Continuous Monitoring</w:t>
                  </w:r>
                </w:p>
              </w:tc>
              <w:tc>
                <w:tcPr>
                  <w:tcW w:w="2035" w:type="dxa"/>
                  <w:shd w:val="clear" w:color="auto" w:fill="808080" w:themeFill="background1" w:themeFillShade="80"/>
                </w:tcPr>
                <w:p w:rsidRPr="00016614" w:rsidR="00504F4F" w:rsidP="00A2390A" w:rsidRDefault="00504F4F" w14:paraId="2CA209FF" w14:textId="77777777">
                  <w:pPr>
                    <w:spacing w:after="0"/>
                    <w:jc w:val="both"/>
                    <w:cnfStyle w:val="000000100000" w:firstRow="0" w:lastRow="0" w:firstColumn="0" w:lastColumn="0" w:oddVBand="0" w:evenVBand="0" w:oddHBand="1" w:evenHBand="0" w:firstRowFirstColumn="0" w:firstRowLastColumn="0" w:lastRowFirstColumn="0" w:lastRowLastColumn="0"/>
                    <w:rPr>
                      <w:szCs w:val="22"/>
                    </w:rPr>
                  </w:pPr>
                  <w:r w:rsidRPr="00016614">
                    <w:rPr>
                      <w:szCs w:val="22"/>
                    </w:rPr>
                    <w:t>Log Retention</w:t>
                  </w:r>
                </w:p>
              </w:tc>
            </w:tr>
            <w:tr w:rsidRPr="00EE6B9C" w:rsidR="00504F4F" w:rsidTr="00D051B4" w14:paraId="605CBAE4" w14:textId="77777777">
              <w:tc>
                <w:tcPr>
                  <w:cnfStyle w:val="001000000000" w:firstRow="0" w:lastRow="0" w:firstColumn="1" w:lastColumn="0" w:oddVBand="0" w:evenVBand="0" w:oddHBand="0" w:evenHBand="0" w:firstRowFirstColumn="0" w:firstRowLastColumn="0" w:lastRowFirstColumn="0" w:lastRowLastColumn="0"/>
                  <w:tcW w:w="2700" w:type="dxa"/>
                </w:tcPr>
                <w:p w:rsidRPr="00B85325" w:rsidR="00504F4F" w:rsidP="00A2390A" w:rsidRDefault="00504F4F" w14:paraId="721B2FD0" w14:textId="77777777">
                  <w:pPr>
                    <w:spacing w:after="0"/>
                    <w:jc w:val="both"/>
                    <w:rPr>
                      <w:b w:val="0"/>
                      <w:bCs w:val="0"/>
                      <w:sz w:val="18"/>
                      <w:szCs w:val="18"/>
                    </w:rPr>
                  </w:pPr>
                  <w:r w:rsidRPr="00B85325">
                    <w:rPr>
                      <w:b w:val="0"/>
                      <w:bCs w:val="0"/>
                      <w:sz w:val="18"/>
                      <w:szCs w:val="18"/>
                    </w:rPr>
                    <w:t xml:space="preserve">Sensitivity – Public </w:t>
                  </w:r>
                </w:p>
              </w:tc>
              <w:tc>
                <w:tcPr>
                  <w:tcW w:w="2700" w:type="dxa"/>
                </w:tcPr>
                <w:p w:rsidRPr="00B85325" w:rsidR="00504F4F" w:rsidP="00A2390A" w:rsidRDefault="00504F4F" w14:paraId="18062345" w14:textId="77777777">
                  <w:pPr>
                    <w:spacing w:after="0"/>
                    <w:jc w:val="both"/>
                    <w:cnfStyle w:val="000000000000" w:firstRow="0" w:lastRow="0" w:firstColumn="0" w:lastColumn="0" w:oddVBand="0" w:evenVBand="0" w:oddHBand="0" w:evenHBand="0" w:firstRowFirstColumn="0" w:firstRowLastColumn="0" w:lastRowFirstColumn="0" w:lastRowLastColumn="0"/>
                    <w:rPr>
                      <w:sz w:val="18"/>
                      <w:szCs w:val="18"/>
                    </w:rPr>
                  </w:pPr>
                  <w:r w:rsidRPr="00B85325">
                    <w:rPr>
                      <w:sz w:val="18"/>
                      <w:szCs w:val="18"/>
                    </w:rPr>
                    <w:t>Mandatory</w:t>
                  </w:r>
                </w:p>
              </w:tc>
              <w:tc>
                <w:tcPr>
                  <w:tcW w:w="2035" w:type="dxa"/>
                </w:tcPr>
                <w:p w:rsidRPr="00B85325" w:rsidR="00504F4F" w:rsidP="00A2390A" w:rsidRDefault="00504F4F" w14:paraId="3E83C657" w14:textId="77777777">
                  <w:pPr>
                    <w:spacing w:after="0"/>
                    <w:jc w:val="both"/>
                    <w:cnfStyle w:val="000000000000" w:firstRow="0" w:lastRow="0" w:firstColumn="0" w:lastColumn="0" w:oddVBand="0" w:evenVBand="0" w:oddHBand="0" w:evenHBand="0" w:firstRowFirstColumn="0" w:firstRowLastColumn="0" w:lastRowFirstColumn="0" w:lastRowLastColumn="0"/>
                    <w:rPr>
                      <w:sz w:val="18"/>
                      <w:szCs w:val="18"/>
                    </w:rPr>
                  </w:pPr>
                  <w:r w:rsidRPr="00B85325">
                    <w:rPr>
                      <w:sz w:val="18"/>
                      <w:szCs w:val="18"/>
                    </w:rPr>
                    <w:t>90 Days</w:t>
                  </w:r>
                </w:p>
              </w:tc>
            </w:tr>
            <w:tr w:rsidRPr="00EE6B9C" w:rsidR="00504F4F" w:rsidTr="00D051B4" w14:paraId="7082F0B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rsidRPr="00B85325" w:rsidR="00504F4F" w:rsidP="00A2390A" w:rsidRDefault="00504F4F" w14:paraId="607A9B03" w14:textId="77777777">
                  <w:pPr>
                    <w:spacing w:after="0"/>
                    <w:jc w:val="both"/>
                    <w:rPr>
                      <w:b w:val="0"/>
                      <w:bCs w:val="0"/>
                      <w:sz w:val="18"/>
                      <w:szCs w:val="18"/>
                    </w:rPr>
                  </w:pPr>
                  <w:r w:rsidRPr="00B85325">
                    <w:rPr>
                      <w:b w:val="0"/>
                      <w:bCs w:val="0"/>
                      <w:sz w:val="18"/>
                      <w:szCs w:val="18"/>
                    </w:rPr>
                    <w:t>Sensitivity – Internal</w:t>
                  </w:r>
                </w:p>
              </w:tc>
              <w:tc>
                <w:tcPr>
                  <w:tcW w:w="2700" w:type="dxa"/>
                </w:tcPr>
                <w:p w:rsidRPr="00B85325" w:rsidR="00504F4F" w:rsidP="00A2390A" w:rsidRDefault="00504F4F" w14:paraId="5A99A84A" w14:textId="77777777">
                  <w:pPr>
                    <w:spacing w:after="0"/>
                    <w:jc w:val="both"/>
                    <w:cnfStyle w:val="000000100000" w:firstRow="0" w:lastRow="0" w:firstColumn="0" w:lastColumn="0" w:oddVBand="0" w:evenVBand="0" w:oddHBand="1" w:evenHBand="0" w:firstRowFirstColumn="0" w:firstRowLastColumn="0" w:lastRowFirstColumn="0" w:lastRowLastColumn="0"/>
                    <w:rPr>
                      <w:sz w:val="18"/>
                      <w:szCs w:val="18"/>
                    </w:rPr>
                  </w:pPr>
                  <w:r w:rsidRPr="00B85325">
                    <w:rPr>
                      <w:sz w:val="18"/>
                      <w:szCs w:val="18"/>
                    </w:rPr>
                    <w:t>Mandatory</w:t>
                  </w:r>
                </w:p>
              </w:tc>
              <w:tc>
                <w:tcPr>
                  <w:tcW w:w="2035" w:type="dxa"/>
                </w:tcPr>
                <w:p w:rsidRPr="00B85325" w:rsidR="00504F4F" w:rsidP="00A2390A" w:rsidRDefault="00504F4F" w14:paraId="53DA15CB" w14:textId="77777777">
                  <w:pPr>
                    <w:spacing w:after="0"/>
                    <w:jc w:val="both"/>
                    <w:cnfStyle w:val="000000100000" w:firstRow="0" w:lastRow="0" w:firstColumn="0" w:lastColumn="0" w:oddVBand="0" w:evenVBand="0" w:oddHBand="1" w:evenHBand="0" w:firstRowFirstColumn="0" w:firstRowLastColumn="0" w:lastRowFirstColumn="0" w:lastRowLastColumn="0"/>
                    <w:rPr>
                      <w:sz w:val="18"/>
                      <w:szCs w:val="18"/>
                    </w:rPr>
                  </w:pPr>
                  <w:r w:rsidRPr="00B85325">
                    <w:rPr>
                      <w:sz w:val="18"/>
                      <w:szCs w:val="18"/>
                    </w:rPr>
                    <w:t>90 Days</w:t>
                  </w:r>
                </w:p>
              </w:tc>
            </w:tr>
            <w:tr w:rsidRPr="00F47BA4" w:rsidR="00504F4F" w:rsidTr="00D051B4" w14:paraId="40D0E5DD" w14:textId="77777777">
              <w:tc>
                <w:tcPr>
                  <w:cnfStyle w:val="001000000000" w:firstRow="0" w:lastRow="0" w:firstColumn="1" w:lastColumn="0" w:oddVBand="0" w:evenVBand="0" w:oddHBand="0" w:evenHBand="0" w:firstRowFirstColumn="0" w:firstRowLastColumn="0" w:lastRowFirstColumn="0" w:lastRowLastColumn="0"/>
                  <w:tcW w:w="2700" w:type="dxa"/>
                </w:tcPr>
                <w:p w:rsidRPr="00B85325" w:rsidR="00504F4F" w:rsidP="00A2390A" w:rsidRDefault="00504F4F" w14:paraId="6A58E8B4" w14:textId="77777777">
                  <w:pPr>
                    <w:spacing w:after="0"/>
                    <w:jc w:val="both"/>
                    <w:rPr>
                      <w:b w:val="0"/>
                      <w:bCs w:val="0"/>
                      <w:sz w:val="18"/>
                      <w:szCs w:val="18"/>
                    </w:rPr>
                  </w:pPr>
                  <w:r w:rsidRPr="00B85325">
                    <w:rPr>
                      <w:b w:val="0"/>
                      <w:bCs w:val="0"/>
                      <w:sz w:val="18"/>
                      <w:szCs w:val="18"/>
                    </w:rPr>
                    <w:t>Sensitivity – Confidential</w:t>
                  </w:r>
                </w:p>
              </w:tc>
              <w:tc>
                <w:tcPr>
                  <w:tcW w:w="2700" w:type="dxa"/>
                </w:tcPr>
                <w:p w:rsidRPr="00B85325" w:rsidR="00504F4F" w:rsidP="00A2390A" w:rsidRDefault="00504F4F" w14:paraId="6FE42DF6" w14:textId="77777777">
                  <w:pPr>
                    <w:spacing w:after="0"/>
                    <w:jc w:val="both"/>
                    <w:cnfStyle w:val="000000000000" w:firstRow="0" w:lastRow="0" w:firstColumn="0" w:lastColumn="0" w:oddVBand="0" w:evenVBand="0" w:oddHBand="0" w:evenHBand="0" w:firstRowFirstColumn="0" w:firstRowLastColumn="0" w:lastRowFirstColumn="0" w:lastRowLastColumn="0"/>
                    <w:rPr>
                      <w:sz w:val="18"/>
                      <w:szCs w:val="18"/>
                    </w:rPr>
                  </w:pPr>
                  <w:r w:rsidRPr="00B85325">
                    <w:rPr>
                      <w:sz w:val="18"/>
                      <w:szCs w:val="18"/>
                    </w:rPr>
                    <w:t>Mandatory</w:t>
                  </w:r>
                </w:p>
              </w:tc>
              <w:tc>
                <w:tcPr>
                  <w:tcW w:w="2035" w:type="dxa"/>
                </w:tcPr>
                <w:p w:rsidRPr="00B85325" w:rsidR="00504F4F" w:rsidP="00A2390A" w:rsidRDefault="00504F4F" w14:paraId="1FC417C7" w14:textId="77777777">
                  <w:pPr>
                    <w:spacing w:after="0"/>
                    <w:jc w:val="both"/>
                    <w:cnfStyle w:val="000000000000" w:firstRow="0" w:lastRow="0" w:firstColumn="0" w:lastColumn="0" w:oddVBand="0" w:evenVBand="0" w:oddHBand="0" w:evenHBand="0" w:firstRowFirstColumn="0" w:firstRowLastColumn="0" w:lastRowFirstColumn="0" w:lastRowLastColumn="0"/>
                    <w:rPr>
                      <w:sz w:val="18"/>
                      <w:szCs w:val="18"/>
                    </w:rPr>
                  </w:pPr>
                  <w:r w:rsidRPr="00B85325">
                    <w:rPr>
                      <w:sz w:val="18"/>
                      <w:szCs w:val="18"/>
                    </w:rPr>
                    <w:t>180 Days</w:t>
                  </w:r>
                </w:p>
              </w:tc>
            </w:tr>
            <w:tr w:rsidR="00504F4F" w:rsidTr="00D051B4" w14:paraId="4B2447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rsidRPr="00B85325" w:rsidR="00504F4F" w:rsidP="00A2390A" w:rsidRDefault="00504F4F" w14:paraId="290F2E72" w14:textId="77777777">
                  <w:pPr>
                    <w:spacing w:after="0"/>
                    <w:jc w:val="both"/>
                    <w:rPr>
                      <w:b w:val="0"/>
                      <w:bCs w:val="0"/>
                      <w:sz w:val="18"/>
                      <w:szCs w:val="18"/>
                    </w:rPr>
                  </w:pPr>
                  <w:r w:rsidRPr="00B85325">
                    <w:rPr>
                      <w:b w:val="0"/>
                      <w:bCs w:val="0"/>
                      <w:sz w:val="18"/>
                      <w:szCs w:val="18"/>
                    </w:rPr>
                    <w:t>Sensitivity – Restricted</w:t>
                  </w:r>
                </w:p>
              </w:tc>
              <w:tc>
                <w:tcPr>
                  <w:tcW w:w="2700" w:type="dxa"/>
                </w:tcPr>
                <w:p w:rsidRPr="00B85325" w:rsidR="00504F4F" w:rsidP="00A2390A" w:rsidRDefault="00504F4F" w14:paraId="4675991D" w14:textId="77777777">
                  <w:pPr>
                    <w:spacing w:after="0"/>
                    <w:jc w:val="both"/>
                    <w:cnfStyle w:val="000000100000" w:firstRow="0" w:lastRow="0" w:firstColumn="0" w:lastColumn="0" w:oddVBand="0" w:evenVBand="0" w:oddHBand="1" w:evenHBand="0" w:firstRowFirstColumn="0" w:firstRowLastColumn="0" w:lastRowFirstColumn="0" w:lastRowLastColumn="0"/>
                    <w:rPr>
                      <w:sz w:val="18"/>
                      <w:szCs w:val="18"/>
                    </w:rPr>
                  </w:pPr>
                  <w:r w:rsidRPr="00B85325">
                    <w:rPr>
                      <w:sz w:val="18"/>
                      <w:szCs w:val="18"/>
                    </w:rPr>
                    <w:t>Mandatory</w:t>
                  </w:r>
                </w:p>
              </w:tc>
              <w:tc>
                <w:tcPr>
                  <w:tcW w:w="2035" w:type="dxa"/>
                </w:tcPr>
                <w:p w:rsidRPr="00B85325" w:rsidR="00504F4F" w:rsidP="00A2390A" w:rsidRDefault="00504F4F" w14:paraId="287FD53D" w14:textId="77777777">
                  <w:pPr>
                    <w:spacing w:after="0"/>
                    <w:jc w:val="both"/>
                    <w:cnfStyle w:val="000000100000" w:firstRow="0" w:lastRow="0" w:firstColumn="0" w:lastColumn="0" w:oddVBand="0" w:evenVBand="0" w:oddHBand="1" w:evenHBand="0" w:firstRowFirstColumn="0" w:firstRowLastColumn="0" w:lastRowFirstColumn="0" w:lastRowLastColumn="0"/>
                    <w:rPr>
                      <w:sz w:val="18"/>
                      <w:szCs w:val="18"/>
                    </w:rPr>
                  </w:pPr>
                  <w:r w:rsidRPr="00B85325">
                    <w:rPr>
                      <w:sz w:val="18"/>
                      <w:szCs w:val="18"/>
                    </w:rPr>
                    <w:t>180 Days</w:t>
                  </w:r>
                </w:p>
              </w:tc>
            </w:tr>
            <w:tr w:rsidR="00504F4F" w:rsidTr="00D051B4" w14:paraId="67386292" w14:textId="77777777">
              <w:tc>
                <w:tcPr>
                  <w:cnfStyle w:val="001000000000" w:firstRow="0" w:lastRow="0" w:firstColumn="1" w:lastColumn="0" w:oddVBand="0" w:evenVBand="0" w:oddHBand="0" w:evenHBand="0" w:firstRowFirstColumn="0" w:firstRowLastColumn="0" w:lastRowFirstColumn="0" w:lastRowLastColumn="0"/>
                  <w:tcW w:w="2700" w:type="dxa"/>
                </w:tcPr>
                <w:p w:rsidRPr="00B85325" w:rsidR="00504F4F" w:rsidP="00A2390A" w:rsidRDefault="00504F4F" w14:paraId="49DC7D05" w14:textId="77777777">
                  <w:pPr>
                    <w:spacing w:after="0"/>
                    <w:jc w:val="both"/>
                    <w:rPr>
                      <w:b w:val="0"/>
                      <w:bCs w:val="0"/>
                      <w:sz w:val="18"/>
                      <w:szCs w:val="18"/>
                    </w:rPr>
                  </w:pPr>
                  <w:r w:rsidRPr="00B85325">
                    <w:rPr>
                      <w:b w:val="0"/>
                      <w:bCs w:val="0"/>
                      <w:sz w:val="18"/>
                      <w:szCs w:val="18"/>
                    </w:rPr>
                    <w:t>Criticality – Non-Critical</w:t>
                  </w:r>
                </w:p>
              </w:tc>
              <w:tc>
                <w:tcPr>
                  <w:tcW w:w="2700" w:type="dxa"/>
                </w:tcPr>
                <w:p w:rsidRPr="00B85325" w:rsidR="00504F4F" w:rsidP="00A2390A" w:rsidRDefault="00504F4F" w14:paraId="2AB515FD" w14:textId="77777777">
                  <w:pPr>
                    <w:spacing w:after="0"/>
                    <w:jc w:val="both"/>
                    <w:cnfStyle w:val="000000000000" w:firstRow="0" w:lastRow="0" w:firstColumn="0" w:lastColumn="0" w:oddVBand="0" w:evenVBand="0" w:oddHBand="0" w:evenHBand="0" w:firstRowFirstColumn="0" w:firstRowLastColumn="0" w:lastRowFirstColumn="0" w:lastRowLastColumn="0"/>
                    <w:rPr>
                      <w:sz w:val="18"/>
                      <w:szCs w:val="18"/>
                    </w:rPr>
                  </w:pPr>
                  <w:r w:rsidRPr="00B85325">
                    <w:rPr>
                      <w:sz w:val="18"/>
                      <w:szCs w:val="18"/>
                    </w:rPr>
                    <w:t>Mandatory</w:t>
                  </w:r>
                </w:p>
              </w:tc>
              <w:tc>
                <w:tcPr>
                  <w:tcW w:w="2035" w:type="dxa"/>
                </w:tcPr>
                <w:p w:rsidRPr="00B85325" w:rsidR="00504F4F" w:rsidP="00A2390A" w:rsidRDefault="00504F4F" w14:paraId="00195757" w14:textId="77777777">
                  <w:pPr>
                    <w:spacing w:after="0"/>
                    <w:jc w:val="both"/>
                    <w:cnfStyle w:val="000000000000" w:firstRow="0" w:lastRow="0" w:firstColumn="0" w:lastColumn="0" w:oddVBand="0" w:evenVBand="0" w:oddHBand="0" w:evenHBand="0" w:firstRowFirstColumn="0" w:firstRowLastColumn="0" w:lastRowFirstColumn="0" w:lastRowLastColumn="0"/>
                    <w:rPr>
                      <w:sz w:val="18"/>
                      <w:szCs w:val="18"/>
                    </w:rPr>
                  </w:pPr>
                  <w:r w:rsidRPr="00B85325">
                    <w:rPr>
                      <w:sz w:val="18"/>
                      <w:szCs w:val="18"/>
                    </w:rPr>
                    <w:t>90 Days</w:t>
                  </w:r>
                </w:p>
              </w:tc>
            </w:tr>
            <w:tr w:rsidR="00504F4F" w:rsidTr="00D051B4" w14:paraId="1BEC9A7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rsidRPr="00B85325" w:rsidR="00504F4F" w:rsidP="00A2390A" w:rsidRDefault="00504F4F" w14:paraId="792A5D31" w14:textId="77777777">
                  <w:pPr>
                    <w:spacing w:after="0"/>
                    <w:jc w:val="both"/>
                    <w:rPr>
                      <w:b w:val="0"/>
                      <w:bCs w:val="0"/>
                      <w:sz w:val="18"/>
                      <w:szCs w:val="18"/>
                    </w:rPr>
                  </w:pPr>
                  <w:r w:rsidRPr="00B85325">
                    <w:rPr>
                      <w:b w:val="0"/>
                      <w:bCs w:val="0"/>
                      <w:sz w:val="18"/>
                      <w:szCs w:val="18"/>
                    </w:rPr>
                    <w:t>Criticality – Critical</w:t>
                  </w:r>
                </w:p>
              </w:tc>
              <w:tc>
                <w:tcPr>
                  <w:tcW w:w="2700" w:type="dxa"/>
                </w:tcPr>
                <w:p w:rsidRPr="00B85325" w:rsidR="00504F4F" w:rsidP="00A2390A" w:rsidRDefault="00504F4F" w14:paraId="69462CB1" w14:textId="77777777">
                  <w:pPr>
                    <w:spacing w:after="0"/>
                    <w:jc w:val="both"/>
                    <w:cnfStyle w:val="000000100000" w:firstRow="0" w:lastRow="0" w:firstColumn="0" w:lastColumn="0" w:oddVBand="0" w:evenVBand="0" w:oddHBand="1" w:evenHBand="0" w:firstRowFirstColumn="0" w:firstRowLastColumn="0" w:lastRowFirstColumn="0" w:lastRowLastColumn="0"/>
                    <w:rPr>
                      <w:sz w:val="18"/>
                      <w:szCs w:val="18"/>
                    </w:rPr>
                  </w:pPr>
                  <w:r w:rsidRPr="00B85325">
                    <w:rPr>
                      <w:sz w:val="18"/>
                      <w:szCs w:val="18"/>
                    </w:rPr>
                    <w:t>Mandatory</w:t>
                  </w:r>
                </w:p>
              </w:tc>
              <w:tc>
                <w:tcPr>
                  <w:tcW w:w="2035" w:type="dxa"/>
                </w:tcPr>
                <w:p w:rsidRPr="00B85325" w:rsidR="00504F4F" w:rsidP="00A2390A" w:rsidRDefault="00504F4F" w14:paraId="442D60EF" w14:textId="77777777">
                  <w:pPr>
                    <w:spacing w:after="0"/>
                    <w:jc w:val="both"/>
                    <w:cnfStyle w:val="000000100000" w:firstRow="0" w:lastRow="0" w:firstColumn="0" w:lastColumn="0" w:oddVBand="0" w:evenVBand="0" w:oddHBand="1" w:evenHBand="0" w:firstRowFirstColumn="0" w:firstRowLastColumn="0" w:lastRowFirstColumn="0" w:lastRowLastColumn="0"/>
                    <w:rPr>
                      <w:sz w:val="18"/>
                      <w:szCs w:val="18"/>
                    </w:rPr>
                  </w:pPr>
                  <w:r w:rsidRPr="00B85325">
                    <w:rPr>
                      <w:sz w:val="18"/>
                      <w:szCs w:val="18"/>
                    </w:rPr>
                    <w:t>180 Days</w:t>
                  </w:r>
                </w:p>
              </w:tc>
            </w:tr>
            <w:tr w:rsidR="00504F4F" w:rsidTr="00D051B4" w14:paraId="290D6C59" w14:textId="77777777">
              <w:tc>
                <w:tcPr>
                  <w:cnfStyle w:val="001000000000" w:firstRow="0" w:lastRow="0" w:firstColumn="1" w:lastColumn="0" w:oddVBand="0" w:evenVBand="0" w:oddHBand="0" w:evenHBand="0" w:firstRowFirstColumn="0" w:firstRowLastColumn="0" w:lastRowFirstColumn="0" w:lastRowLastColumn="0"/>
                  <w:tcW w:w="2700" w:type="dxa"/>
                </w:tcPr>
                <w:p w:rsidRPr="00B85325" w:rsidR="00504F4F" w:rsidP="00A2390A" w:rsidRDefault="00504F4F" w14:paraId="5EEEF224" w14:textId="77777777">
                  <w:pPr>
                    <w:spacing w:after="0"/>
                    <w:jc w:val="both"/>
                    <w:rPr>
                      <w:b w:val="0"/>
                      <w:bCs w:val="0"/>
                      <w:sz w:val="18"/>
                      <w:szCs w:val="18"/>
                    </w:rPr>
                  </w:pPr>
                  <w:r w:rsidRPr="00B85325">
                    <w:rPr>
                      <w:b w:val="0"/>
                      <w:bCs w:val="0"/>
                      <w:sz w:val="18"/>
                      <w:szCs w:val="18"/>
                    </w:rPr>
                    <w:t>Criticality – Mission Critical</w:t>
                  </w:r>
                </w:p>
              </w:tc>
              <w:tc>
                <w:tcPr>
                  <w:tcW w:w="2700" w:type="dxa"/>
                </w:tcPr>
                <w:p w:rsidRPr="00B85325" w:rsidR="00504F4F" w:rsidP="00A2390A" w:rsidRDefault="00504F4F" w14:paraId="0FCC3549" w14:textId="77777777">
                  <w:pPr>
                    <w:spacing w:after="0"/>
                    <w:jc w:val="both"/>
                    <w:cnfStyle w:val="000000000000" w:firstRow="0" w:lastRow="0" w:firstColumn="0" w:lastColumn="0" w:oddVBand="0" w:evenVBand="0" w:oddHBand="0" w:evenHBand="0" w:firstRowFirstColumn="0" w:firstRowLastColumn="0" w:lastRowFirstColumn="0" w:lastRowLastColumn="0"/>
                    <w:rPr>
                      <w:sz w:val="18"/>
                      <w:szCs w:val="18"/>
                    </w:rPr>
                  </w:pPr>
                  <w:r w:rsidRPr="00B85325">
                    <w:rPr>
                      <w:sz w:val="18"/>
                      <w:szCs w:val="18"/>
                    </w:rPr>
                    <w:t>Mandatory</w:t>
                  </w:r>
                </w:p>
              </w:tc>
              <w:tc>
                <w:tcPr>
                  <w:tcW w:w="2035" w:type="dxa"/>
                </w:tcPr>
                <w:p w:rsidRPr="00B85325" w:rsidR="00504F4F" w:rsidP="00A2390A" w:rsidRDefault="00504F4F" w14:paraId="2824DBB5" w14:textId="77777777">
                  <w:pPr>
                    <w:spacing w:after="0"/>
                    <w:jc w:val="both"/>
                    <w:cnfStyle w:val="000000000000" w:firstRow="0" w:lastRow="0" w:firstColumn="0" w:lastColumn="0" w:oddVBand="0" w:evenVBand="0" w:oddHBand="0" w:evenHBand="0" w:firstRowFirstColumn="0" w:firstRowLastColumn="0" w:lastRowFirstColumn="0" w:lastRowLastColumn="0"/>
                    <w:rPr>
                      <w:sz w:val="18"/>
                      <w:szCs w:val="18"/>
                    </w:rPr>
                  </w:pPr>
                  <w:r w:rsidRPr="00B85325">
                    <w:rPr>
                      <w:sz w:val="18"/>
                      <w:szCs w:val="18"/>
                    </w:rPr>
                    <w:t>180 Days</w:t>
                  </w:r>
                </w:p>
              </w:tc>
            </w:tr>
            <w:tr w:rsidR="00504F4F" w:rsidTr="00D051B4" w14:paraId="7278E7A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rsidRPr="00B85325" w:rsidR="00504F4F" w:rsidP="00A2390A" w:rsidRDefault="00504F4F" w14:paraId="030251A7" w14:textId="77777777">
                  <w:pPr>
                    <w:spacing w:after="0"/>
                    <w:jc w:val="both"/>
                    <w:rPr>
                      <w:b w:val="0"/>
                      <w:bCs w:val="0"/>
                      <w:sz w:val="18"/>
                      <w:szCs w:val="18"/>
                    </w:rPr>
                  </w:pPr>
                  <w:r w:rsidRPr="00B85325">
                    <w:rPr>
                      <w:b w:val="0"/>
                      <w:bCs w:val="0"/>
                      <w:sz w:val="18"/>
                      <w:szCs w:val="18"/>
                    </w:rPr>
                    <w:t xml:space="preserve">Compliance – GLBA </w:t>
                  </w:r>
                </w:p>
              </w:tc>
              <w:tc>
                <w:tcPr>
                  <w:tcW w:w="2700" w:type="dxa"/>
                </w:tcPr>
                <w:p w:rsidRPr="00B85325" w:rsidR="00504F4F" w:rsidP="00A2390A" w:rsidRDefault="00504F4F" w14:paraId="0B031371" w14:textId="77777777">
                  <w:pPr>
                    <w:spacing w:after="0"/>
                    <w:jc w:val="both"/>
                    <w:cnfStyle w:val="000000100000" w:firstRow="0" w:lastRow="0" w:firstColumn="0" w:lastColumn="0" w:oddVBand="0" w:evenVBand="0" w:oddHBand="1" w:evenHBand="0" w:firstRowFirstColumn="0" w:firstRowLastColumn="0" w:lastRowFirstColumn="0" w:lastRowLastColumn="0"/>
                    <w:rPr>
                      <w:sz w:val="18"/>
                      <w:szCs w:val="18"/>
                    </w:rPr>
                  </w:pPr>
                  <w:r w:rsidRPr="00B85325">
                    <w:rPr>
                      <w:sz w:val="18"/>
                      <w:szCs w:val="18"/>
                    </w:rPr>
                    <w:t>Mandatory</w:t>
                  </w:r>
                </w:p>
              </w:tc>
              <w:tc>
                <w:tcPr>
                  <w:tcW w:w="2035" w:type="dxa"/>
                </w:tcPr>
                <w:p w:rsidRPr="00B85325" w:rsidR="00504F4F" w:rsidP="00A2390A" w:rsidRDefault="00504F4F" w14:paraId="100D8A22" w14:textId="77777777">
                  <w:pPr>
                    <w:spacing w:after="0"/>
                    <w:jc w:val="both"/>
                    <w:cnfStyle w:val="000000100000" w:firstRow="0" w:lastRow="0" w:firstColumn="0" w:lastColumn="0" w:oddVBand="0" w:evenVBand="0" w:oddHBand="1" w:evenHBand="0" w:firstRowFirstColumn="0" w:firstRowLastColumn="0" w:lastRowFirstColumn="0" w:lastRowLastColumn="0"/>
                    <w:rPr>
                      <w:sz w:val="18"/>
                      <w:szCs w:val="18"/>
                    </w:rPr>
                  </w:pPr>
                  <w:r w:rsidRPr="00B85325">
                    <w:rPr>
                      <w:sz w:val="18"/>
                      <w:szCs w:val="18"/>
                    </w:rPr>
                    <w:t>365 Days</w:t>
                  </w:r>
                </w:p>
              </w:tc>
            </w:tr>
            <w:tr w:rsidR="00504F4F" w:rsidTr="00D051B4" w14:paraId="5A2C02AD" w14:textId="77777777">
              <w:tc>
                <w:tcPr>
                  <w:cnfStyle w:val="001000000000" w:firstRow="0" w:lastRow="0" w:firstColumn="1" w:lastColumn="0" w:oddVBand="0" w:evenVBand="0" w:oddHBand="0" w:evenHBand="0" w:firstRowFirstColumn="0" w:firstRowLastColumn="0" w:lastRowFirstColumn="0" w:lastRowLastColumn="0"/>
                  <w:tcW w:w="2700" w:type="dxa"/>
                </w:tcPr>
                <w:p w:rsidRPr="00B85325" w:rsidR="00504F4F" w:rsidP="00A2390A" w:rsidRDefault="00504F4F" w14:paraId="235C9E52" w14:textId="77777777">
                  <w:pPr>
                    <w:spacing w:after="0"/>
                    <w:jc w:val="both"/>
                    <w:rPr>
                      <w:b w:val="0"/>
                      <w:bCs w:val="0"/>
                      <w:sz w:val="18"/>
                      <w:szCs w:val="18"/>
                    </w:rPr>
                  </w:pPr>
                  <w:r w:rsidRPr="00B85325">
                    <w:rPr>
                      <w:b w:val="0"/>
                      <w:bCs w:val="0"/>
                      <w:sz w:val="18"/>
                      <w:szCs w:val="18"/>
                    </w:rPr>
                    <w:t>Compliance – HIPAA</w:t>
                  </w:r>
                </w:p>
              </w:tc>
              <w:tc>
                <w:tcPr>
                  <w:tcW w:w="2700" w:type="dxa"/>
                </w:tcPr>
                <w:p w:rsidRPr="00B85325" w:rsidR="00504F4F" w:rsidP="00A2390A" w:rsidRDefault="00504F4F" w14:paraId="33327001" w14:textId="77777777">
                  <w:pPr>
                    <w:spacing w:after="0"/>
                    <w:jc w:val="both"/>
                    <w:cnfStyle w:val="000000000000" w:firstRow="0" w:lastRow="0" w:firstColumn="0" w:lastColumn="0" w:oddVBand="0" w:evenVBand="0" w:oddHBand="0" w:evenHBand="0" w:firstRowFirstColumn="0" w:firstRowLastColumn="0" w:lastRowFirstColumn="0" w:lastRowLastColumn="0"/>
                    <w:rPr>
                      <w:sz w:val="18"/>
                      <w:szCs w:val="18"/>
                    </w:rPr>
                  </w:pPr>
                  <w:r w:rsidRPr="00B85325">
                    <w:rPr>
                      <w:sz w:val="18"/>
                      <w:szCs w:val="18"/>
                    </w:rPr>
                    <w:t>Mandatory</w:t>
                  </w:r>
                </w:p>
              </w:tc>
              <w:tc>
                <w:tcPr>
                  <w:tcW w:w="2035" w:type="dxa"/>
                </w:tcPr>
                <w:p w:rsidRPr="00B85325" w:rsidR="00504F4F" w:rsidP="00A2390A" w:rsidRDefault="00504F4F" w14:paraId="30FFA364" w14:textId="77777777">
                  <w:pPr>
                    <w:spacing w:after="0"/>
                    <w:jc w:val="both"/>
                    <w:cnfStyle w:val="000000000000" w:firstRow="0" w:lastRow="0" w:firstColumn="0" w:lastColumn="0" w:oddVBand="0" w:evenVBand="0" w:oddHBand="0" w:evenHBand="0" w:firstRowFirstColumn="0" w:firstRowLastColumn="0" w:lastRowFirstColumn="0" w:lastRowLastColumn="0"/>
                    <w:rPr>
                      <w:sz w:val="18"/>
                      <w:szCs w:val="18"/>
                    </w:rPr>
                  </w:pPr>
                  <w:r w:rsidRPr="00B85325">
                    <w:rPr>
                      <w:sz w:val="18"/>
                      <w:szCs w:val="18"/>
                    </w:rPr>
                    <w:t>365 Days</w:t>
                  </w:r>
                </w:p>
              </w:tc>
            </w:tr>
            <w:tr w:rsidR="00504F4F" w:rsidTr="00D051B4" w14:paraId="1A8194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rsidRPr="00B85325" w:rsidR="00504F4F" w:rsidP="00A2390A" w:rsidRDefault="00504F4F" w14:paraId="656F8E66" w14:textId="77777777">
                  <w:pPr>
                    <w:spacing w:after="0"/>
                    <w:jc w:val="both"/>
                    <w:rPr>
                      <w:b w:val="0"/>
                      <w:bCs w:val="0"/>
                      <w:sz w:val="18"/>
                      <w:szCs w:val="18"/>
                    </w:rPr>
                  </w:pPr>
                  <w:r w:rsidRPr="00B85325">
                    <w:rPr>
                      <w:b w:val="0"/>
                      <w:bCs w:val="0"/>
                      <w:sz w:val="18"/>
                      <w:szCs w:val="18"/>
                    </w:rPr>
                    <w:t>Compliance – FERPA</w:t>
                  </w:r>
                </w:p>
              </w:tc>
              <w:tc>
                <w:tcPr>
                  <w:tcW w:w="2700" w:type="dxa"/>
                </w:tcPr>
                <w:p w:rsidRPr="00B85325" w:rsidR="00504F4F" w:rsidP="00A2390A" w:rsidRDefault="00504F4F" w14:paraId="03B6B9F2" w14:textId="77777777">
                  <w:pPr>
                    <w:spacing w:after="0"/>
                    <w:jc w:val="both"/>
                    <w:cnfStyle w:val="000000100000" w:firstRow="0" w:lastRow="0" w:firstColumn="0" w:lastColumn="0" w:oddVBand="0" w:evenVBand="0" w:oddHBand="1" w:evenHBand="0" w:firstRowFirstColumn="0" w:firstRowLastColumn="0" w:lastRowFirstColumn="0" w:lastRowLastColumn="0"/>
                    <w:rPr>
                      <w:sz w:val="18"/>
                      <w:szCs w:val="18"/>
                    </w:rPr>
                  </w:pPr>
                  <w:r w:rsidRPr="00B85325">
                    <w:rPr>
                      <w:sz w:val="18"/>
                      <w:szCs w:val="18"/>
                    </w:rPr>
                    <w:t>Mandatory</w:t>
                  </w:r>
                </w:p>
              </w:tc>
              <w:tc>
                <w:tcPr>
                  <w:tcW w:w="2035" w:type="dxa"/>
                </w:tcPr>
                <w:p w:rsidRPr="00B85325" w:rsidR="00504F4F" w:rsidP="00A2390A" w:rsidRDefault="00504F4F" w14:paraId="1408390E" w14:textId="77777777">
                  <w:pPr>
                    <w:spacing w:after="0"/>
                    <w:jc w:val="both"/>
                    <w:cnfStyle w:val="000000100000" w:firstRow="0" w:lastRow="0" w:firstColumn="0" w:lastColumn="0" w:oddVBand="0" w:evenVBand="0" w:oddHBand="1" w:evenHBand="0" w:firstRowFirstColumn="0" w:firstRowLastColumn="0" w:lastRowFirstColumn="0" w:lastRowLastColumn="0"/>
                    <w:rPr>
                      <w:sz w:val="18"/>
                      <w:szCs w:val="18"/>
                    </w:rPr>
                  </w:pPr>
                  <w:r w:rsidRPr="00B85325">
                    <w:rPr>
                      <w:sz w:val="18"/>
                      <w:szCs w:val="18"/>
                    </w:rPr>
                    <w:t>365 Days</w:t>
                  </w:r>
                </w:p>
              </w:tc>
            </w:tr>
            <w:tr w:rsidR="00504F4F" w:rsidTr="00D051B4" w14:paraId="450388A4" w14:textId="77777777">
              <w:tc>
                <w:tcPr>
                  <w:cnfStyle w:val="001000000000" w:firstRow="0" w:lastRow="0" w:firstColumn="1" w:lastColumn="0" w:oddVBand="0" w:evenVBand="0" w:oddHBand="0" w:evenHBand="0" w:firstRowFirstColumn="0" w:firstRowLastColumn="0" w:lastRowFirstColumn="0" w:lastRowLastColumn="0"/>
                  <w:tcW w:w="2700" w:type="dxa"/>
                </w:tcPr>
                <w:p w:rsidRPr="00B85325" w:rsidR="00504F4F" w:rsidP="00A2390A" w:rsidRDefault="00504F4F" w14:paraId="781D22E9" w14:textId="77777777">
                  <w:pPr>
                    <w:spacing w:after="0"/>
                    <w:jc w:val="both"/>
                    <w:rPr>
                      <w:b w:val="0"/>
                      <w:bCs w:val="0"/>
                      <w:sz w:val="18"/>
                      <w:szCs w:val="18"/>
                    </w:rPr>
                  </w:pPr>
                  <w:r w:rsidRPr="00B85325">
                    <w:rPr>
                      <w:b w:val="0"/>
                      <w:bCs w:val="0"/>
                      <w:sz w:val="18"/>
                      <w:szCs w:val="18"/>
                    </w:rPr>
                    <w:t>Compliance – PCI/DSS</w:t>
                  </w:r>
                </w:p>
              </w:tc>
              <w:tc>
                <w:tcPr>
                  <w:tcW w:w="2700" w:type="dxa"/>
                </w:tcPr>
                <w:p w:rsidRPr="00B85325" w:rsidR="00504F4F" w:rsidP="00A2390A" w:rsidRDefault="00504F4F" w14:paraId="10D12BD3" w14:textId="77777777">
                  <w:pPr>
                    <w:spacing w:after="0"/>
                    <w:jc w:val="both"/>
                    <w:cnfStyle w:val="000000000000" w:firstRow="0" w:lastRow="0" w:firstColumn="0" w:lastColumn="0" w:oddVBand="0" w:evenVBand="0" w:oddHBand="0" w:evenHBand="0" w:firstRowFirstColumn="0" w:firstRowLastColumn="0" w:lastRowFirstColumn="0" w:lastRowLastColumn="0"/>
                    <w:rPr>
                      <w:sz w:val="18"/>
                      <w:szCs w:val="18"/>
                    </w:rPr>
                  </w:pPr>
                  <w:r w:rsidRPr="00B85325">
                    <w:rPr>
                      <w:sz w:val="18"/>
                      <w:szCs w:val="18"/>
                    </w:rPr>
                    <w:t>Mandatory</w:t>
                  </w:r>
                </w:p>
              </w:tc>
              <w:tc>
                <w:tcPr>
                  <w:tcW w:w="2035" w:type="dxa"/>
                </w:tcPr>
                <w:p w:rsidRPr="00B85325" w:rsidR="00504F4F" w:rsidP="00A2390A" w:rsidRDefault="00504F4F" w14:paraId="438AF5C6" w14:textId="77777777">
                  <w:pPr>
                    <w:spacing w:after="0"/>
                    <w:jc w:val="both"/>
                    <w:cnfStyle w:val="000000000000" w:firstRow="0" w:lastRow="0" w:firstColumn="0" w:lastColumn="0" w:oddVBand="0" w:evenVBand="0" w:oddHBand="0" w:evenHBand="0" w:firstRowFirstColumn="0" w:firstRowLastColumn="0" w:lastRowFirstColumn="0" w:lastRowLastColumn="0"/>
                    <w:rPr>
                      <w:sz w:val="18"/>
                      <w:szCs w:val="18"/>
                    </w:rPr>
                  </w:pPr>
                  <w:r w:rsidRPr="00B85325">
                    <w:rPr>
                      <w:sz w:val="18"/>
                      <w:szCs w:val="18"/>
                    </w:rPr>
                    <w:t>365 Days</w:t>
                  </w:r>
                </w:p>
              </w:tc>
            </w:tr>
          </w:tbl>
          <w:p w:rsidRPr="00734EE9" w:rsidR="00504F4F" w:rsidP="00A2390A" w:rsidRDefault="00504F4F" w14:paraId="67C66E47" w14:textId="179C42CD">
            <w:pPr>
              <w:jc w:val="both"/>
              <w:rPr>
                <w:i/>
                <w:iCs/>
                <w:szCs w:val="22"/>
              </w:rPr>
            </w:pPr>
          </w:p>
        </w:tc>
      </w:tr>
    </w:tbl>
    <w:p w:rsidR="00756D5E" w:rsidP="00756D5E" w:rsidRDefault="00756D5E" w14:paraId="006B03E9" w14:textId="77777777">
      <w:pPr>
        <w:pStyle w:val="OCS-H2"/>
      </w:pPr>
      <w:r w:rsidRPr="00192BA0">
        <w:rPr>
          <w:noProof/>
        </w:rPr>
        <w:lastRenderedPageBreak/>
        <w:t>RESPONSE TO AUDIT LOGGING PROCESS FAILURES</w:t>
      </w:r>
      <w:r>
        <w:t xml:space="preserve"> (</w:t>
      </w:r>
      <w:r w:rsidRPr="00192BA0">
        <w:rPr>
          <w:noProof/>
        </w:rPr>
        <w:t>AU-05</w:t>
      </w:r>
      <w:r>
        <w:t>)</w:t>
      </w:r>
    </w:p>
    <w:p w:rsidRPr="006F18CF" w:rsidR="00756D5E" w:rsidP="00756D5E" w:rsidRDefault="00756D5E" w14:paraId="2481A0AB"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rsidR="00756D5E" w:rsidP="00FB4CE4" w:rsidRDefault="00756D5E" w14:paraId="1BFD7B3E" w14:textId="77777777">
      <w:pPr>
        <w:jc w:val="both"/>
      </w:pPr>
      <w:r w:rsidRPr="00A178A0">
        <w:rPr>
          <w:b/>
          <w:bCs/>
          <w:i/>
          <w:iCs/>
        </w:rPr>
        <w:t>Discussion:</w:t>
      </w:r>
      <w:r>
        <w:t xml:space="preserve"> </w:t>
      </w:r>
      <w:r w:rsidRPr="00192BA0">
        <w:rPr>
          <w:noProof/>
        </w:rPr>
        <w:t>Audit logging process failures include software and hardware errors, failures in audit log capturing mechanisms, and reaching or exceeding audit log storage capacity. Organization-defined actions include overwriting oldest audit records, shutting down the system, and stopping the generation of audit records. Organizations may choose to define additional actions for audit logging process failures based on the type of failure, the location of the failure, the severity of the failure, or a combination of such factors.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14:paraId="472B7886" w14:textId="77777777">
        <w:trPr>
          <w:cantSplit/>
          <w:trHeight w:val="351"/>
        </w:trPr>
        <w:tc>
          <w:tcPr>
            <w:tcW w:w="1450" w:type="dxa"/>
          </w:tcPr>
          <w:p w:rsidRPr="00734EE9" w:rsidR="00756D5E" w:rsidRDefault="00756D5E" w14:paraId="666DC490" w14:textId="77777777">
            <w:pPr>
              <w:rPr>
                <w:b/>
                <w:bCs/>
                <w:sz w:val="20"/>
                <w:szCs w:val="20"/>
              </w:rPr>
            </w:pPr>
            <w:r w:rsidRPr="00192BA0">
              <w:rPr>
                <w:b/>
                <w:bCs/>
                <w:noProof/>
                <w:sz w:val="20"/>
                <w:szCs w:val="20"/>
              </w:rPr>
              <w:t>AU-05.a</w:t>
            </w:r>
          </w:p>
        </w:tc>
        <w:tc>
          <w:tcPr>
            <w:tcW w:w="8620" w:type="dxa"/>
          </w:tcPr>
          <w:p w:rsidR="00756D5E" w:rsidP="00FB4CE4" w:rsidRDefault="00756D5E" w14:paraId="7C0F4753" w14:textId="77777777">
            <w:pPr>
              <w:jc w:val="both"/>
              <w:rPr>
                <w:noProof/>
                <w:szCs w:val="22"/>
              </w:rPr>
            </w:pPr>
            <w:r w:rsidRPr="00192BA0">
              <w:rPr>
                <w:b/>
                <w:bCs/>
                <w:noProof/>
                <w:szCs w:val="22"/>
              </w:rPr>
              <w:t>Alert Personnel of Audit Log Failure</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alert </w:t>
            </w:r>
            <w:r w:rsidRPr="003F4DAA">
              <w:rPr>
                <w:noProof/>
                <w:szCs w:val="22"/>
                <w:highlight w:val="cyan"/>
              </w:rPr>
              <w:t>[System Owner Role]</w:t>
            </w:r>
            <w:r w:rsidRPr="00192BA0">
              <w:rPr>
                <w:noProof/>
                <w:szCs w:val="22"/>
              </w:rPr>
              <w:t xml:space="preserve"> within </w:t>
            </w:r>
            <w:r w:rsidRPr="006F559A">
              <w:rPr>
                <w:noProof/>
                <w:szCs w:val="22"/>
                <w:highlight w:val="cyan"/>
              </w:rPr>
              <w:t>[time period - 48 hours]</w:t>
            </w:r>
            <w:r w:rsidRPr="00192BA0">
              <w:rPr>
                <w:noProof/>
                <w:szCs w:val="22"/>
              </w:rPr>
              <w:t xml:space="preserve"> in the event of an audit logging process failure.</w:t>
            </w:r>
          </w:p>
          <w:p w:rsidRPr="00FB4CE4" w:rsidR="00D66E28" w:rsidP="00FB4CE4" w:rsidRDefault="00D66E28" w14:paraId="7130313D" w14:textId="116AFFA2">
            <w:pPr>
              <w:jc w:val="both"/>
              <w:rPr>
                <w:i/>
                <w:iCs/>
                <w:noProof/>
                <w:color w:val="008700"/>
                <w:sz w:val="18"/>
                <w:szCs w:val="18"/>
              </w:rPr>
            </w:pPr>
            <w:r w:rsidRPr="00FB4CE4">
              <w:rPr>
                <w:i/>
                <w:iCs/>
                <w:noProof/>
                <w:color w:val="008700"/>
                <w:sz w:val="18"/>
                <w:szCs w:val="18"/>
              </w:rPr>
              <w:t xml:space="preserve">{Instructions: Agencies should identify the role that is assigned the </w:t>
            </w:r>
            <w:r w:rsidRPr="00FB4CE4" w:rsidR="009563BD">
              <w:rPr>
                <w:i/>
                <w:iCs/>
                <w:noProof/>
                <w:color w:val="008700"/>
                <w:sz w:val="18"/>
                <w:szCs w:val="18"/>
              </w:rPr>
              <w:t>responsibility</w:t>
            </w:r>
            <w:r w:rsidRPr="00FB4CE4">
              <w:rPr>
                <w:i/>
                <w:iCs/>
                <w:noProof/>
                <w:color w:val="008700"/>
                <w:sz w:val="18"/>
                <w:szCs w:val="18"/>
              </w:rPr>
              <w:t xml:space="preserve"> to oversee compliance with this  policy statement.}</w:t>
            </w:r>
          </w:p>
          <w:p w:rsidRPr="00734EE9" w:rsidR="00D66E28" w:rsidP="00FB4CE4" w:rsidRDefault="00D66E28" w14:paraId="1C1AB200" w14:textId="77B50E3A">
            <w:pPr>
              <w:jc w:val="both"/>
              <w:rPr>
                <w:i/>
                <w:iCs/>
                <w:szCs w:val="22"/>
              </w:rPr>
            </w:pPr>
            <w:r w:rsidRPr="00FB4CE4">
              <w:rPr>
                <w:i/>
                <w:iCs/>
                <w:noProof/>
                <w:color w:val="008700"/>
                <w:sz w:val="18"/>
                <w:szCs w:val="18"/>
              </w:rPr>
              <w:t xml:space="preserve">{Instructions: Agencies should identify frequency at which procedures are </w:t>
            </w:r>
            <w:r w:rsidRPr="00FB4CE4" w:rsidR="004050F8">
              <w:rPr>
                <w:i/>
                <w:iCs/>
                <w:noProof/>
                <w:color w:val="008700"/>
                <w:sz w:val="18"/>
                <w:szCs w:val="18"/>
              </w:rPr>
              <w:t>reviewed and updated</w:t>
            </w:r>
            <w:r w:rsidRPr="00FB4CE4">
              <w:rPr>
                <w:i/>
                <w:iCs/>
                <w:noProof/>
                <w:color w:val="008700"/>
                <w:sz w:val="18"/>
                <w:szCs w:val="18"/>
              </w:rPr>
              <w:t>. The established best practice is “at least 48 hours”.}</w:t>
            </w:r>
          </w:p>
        </w:tc>
      </w:tr>
      <w:tr w:rsidRPr="00734EE9" w:rsidR="00756D5E" w:rsidTr="00FB4CE4" w14:paraId="0538782F" w14:textId="77777777">
        <w:trPr>
          <w:cantSplit/>
          <w:trHeight w:val="80"/>
        </w:trPr>
        <w:tc>
          <w:tcPr>
            <w:tcW w:w="1450" w:type="dxa"/>
          </w:tcPr>
          <w:p w:rsidRPr="00734EE9" w:rsidR="00756D5E" w:rsidRDefault="00756D5E" w14:paraId="69BB944E" w14:textId="77777777">
            <w:pPr>
              <w:rPr>
                <w:b/>
                <w:bCs/>
                <w:sz w:val="20"/>
                <w:szCs w:val="20"/>
              </w:rPr>
            </w:pPr>
            <w:r w:rsidRPr="00192BA0">
              <w:rPr>
                <w:b/>
                <w:bCs/>
                <w:noProof/>
                <w:sz w:val="20"/>
                <w:szCs w:val="20"/>
              </w:rPr>
              <w:t>AU-05.b</w:t>
            </w:r>
          </w:p>
        </w:tc>
        <w:tc>
          <w:tcPr>
            <w:tcW w:w="8620" w:type="dxa"/>
          </w:tcPr>
          <w:p w:rsidR="00756D5E" w:rsidP="00FB4CE4" w:rsidRDefault="00756D5E" w14:paraId="371E6494" w14:textId="2096923B">
            <w:pPr>
              <w:jc w:val="both"/>
              <w:rPr>
                <w:noProof/>
                <w:szCs w:val="22"/>
              </w:rPr>
            </w:pPr>
            <w:r w:rsidRPr="00192BA0">
              <w:rPr>
                <w:b/>
                <w:bCs/>
                <w:noProof/>
                <w:szCs w:val="22"/>
              </w:rPr>
              <w:t>Implement Additional Actions</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take the following additional actions when there is an Audit Log Failure: </w:t>
            </w:r>
            <w:r w:rsidRPr="000F070A">
              <w:rPr>
                <w:noProof/>
                <w:szCs w:val="22"/>
                <w:highlight w:val="cyan"/>
              </w:rPr>
              <w:t>[list additional actions]</w:t>
            </w:r>
            <w:r w:rsidRPr="00192BA0">
              <w:rPr>
                <w:noProof/>
                <w:szCs w:val="22"/>
              </w:rPr>
              <w:t>.</w:t>
            </w:r>
          </w:p>
          <w:p w:rsidRPr="00734EE9" w:rsidR="00237413" w:rsidP="00FB4CE4" w:rsidRDefault="00237413" w14:paraId="5C355631" w14:textId="6079563B">
            <w:pPr>
              <w:jc w:val="both"/>
              <w:rPr>
                <w:i/>
                <w:iCs/>
                <w:szCs w:val="22"/>
              </w:rPr>
            </w:pPr>
            <w:r w:rsidRPr="00FB4CE4">
              <w:rPr>
                <w:i/>
                <w:iCs/>
                <w:noProof/>
                <w:color w:val="008700"/>
                <w:sz w:val="18"/>
                <w:szCs w:val="18"/>
              </w:rPr>
              <w:t xml:space="preserve">{Instructions: Agencies should identify the role that is assigned the </w:t>
            </w:r>
            <w:r w:rsidRPr="00FB4CE4" w:rsidR="009563BD">
              <w:rPr>
                <w:i/>
                <w:iCs/>
                <w:noProof/>
                <w:color w:val="008700"/>
                <w:sz w:val="18"/>
                <w:szCs w:val="18"/>
              </w:rPr>
              <w:t>responsibility</w:t>
            </w:r>
            <w:r w:rsidRPr="00FB4CE4">
              <w:rPr>
                <w:i/>
                <w:iCs/>
                <w:noProof/>
                <w:color w:val="008700"/>
                <w:sz w:val="18"/>
                <w:szCs w:val="18"/>
              </w:rPr>
              <w:t xml:space="preserve"> to oversee compliance with this  policy statement.}</w:t>
            </w:r>
          </w:p>
        </w:tc>
      </w:tr>
    </w:tbl>
    <w:p w:rsidR="00756D5E" w:rsidP="00756D5E" w:rsidRDefault="00756D5E" w14:paraId="62676981" w14:textId="77777777">
      <w:pPr>
        <w:pStyle w:val="OCS-H2"/>
      </w:pPr>
      <w:r w:rsidRPr="00192BA0">
        <w:rPr>
          <w:noProof/>
        </w:rPr>
        <w:t>AUDIT RECORD REVIEW, ANALYSIS, AND REPORTING</w:t>
      </w:r>
      <w:r>
        <w:t xml:space="preserve"> (</w:t>
      </w:r>
      <w:r w:rsidRPr="00192BA0">
        <w:rPr>
          <w:noProof/>
        </w:rPr>
        <w:t>AU-06</w:t>
      </w:r>
      <w:r>
        <w:t>)</w:t>
      </w:r>
    </w:p>
    <w:p w:rsidRPr="006F18CF" w:rsidR="00756D5E" w:rsidP="00756D5E" w:rsidRDefault="00756D5E" w14:paraId="3447702D"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PR.PS-04, DE.AE-02, DE.AE-03</w:t>
      </w:r>
      <w:r>
        <w:rPr>
          <w:i/>
          <w:iCs/>
          <w:sz w:val="18"/>
          <w:szCs w:val="18"/>
        </w:rPr>
        <w:br/>
      </w:r>
      <w:r w:rsidRPr="00192BA0">
        <w:rPr>
          <w:i/>
          <w:iCs/>
          <w:noProof/>
          <w:sz w:val="18"/>
          <w:szCs w:val="18"/>
        </w:rPr>
        <w:t>CSF 1.1: ID.SC-4, PR.PT-1, DE.AE-2, DE.AE-3, DE.DP-4, RS.CO-2, RS.AN-1</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rsidR="00756D5E" w:rsidP="00072160" w:rsidRDefault="00756D5E" w14:paraId="33A740EB" w14:textId="7A374C25">
      <w:pPr>
        <w:jc w:val="both"/>
      </w:pPr>
      <w:r w:rsidRPr="00A178A0">
        <w:rPr>
          <w:b/>
          <w:bCs/>
          <w:i/>
          <w:iCs/>
        </w:rPr>
        <w:t>Discussion:</w:t>
      </w:r>
      <w:r>
        <w:t xml:space="preserve"> </w:t>
      </w:r>
      <w:r w:rsidRPr="00192BA0">
        <w:rPr>
          <w:noProof/>
        </w:rPr>
        <w:t xml:space="preserve">Audit record review, analysis, and reporting covers information security- and privacy-related logging performed by organizations, including logging that results from the monitoring of account usage, remote access, wireless connectivity, mobile device connection, configuration settings, system component inventory, use of </w:t>
      </w:r>
      <w:r w:rsidRPr="00192BA0">
        <w:rPr>
          <w:noProof/>
        </w:rPr>
        <w:lastRenderedPageBreak/>
        <w:t>maintenance tools and non-local maintenance, physical access, temperature</w:t>
      </w:r>
      <w:r w:rsidR="000B74BC">
        <w:rPr>
          <w:noProof/>
        </w:rPr>
        <w:t>,</w:t>
      </w:r>
      <w:r w:rsidRPr="00192BA0">
        <w:rPr>
          <w:noProof/>
        </w:rPr>
        <w:t xml:space="preserve"> humidity</w:t>
      </w:r>
      <w:r w:rsidR="000B74BC">
        <w:rPr>
          <w:noProof/>
        </w:rPr>
        <w:t>,</w:t>
      </w:r>
      <w:r w:rsidRPr="00192BA0">
        <w:rPr>
          <w:noProof/>
        </w:rPr>
        <w:t xml:space="preserve">, equipment delivery and removal, communications at system interfaces, and use of mobile code or Voice over Internet Protocol (VoIP). Findings </w:t>
      </w:r>
      <w:r w:rsidR="00600679">
        <w:rPr>
          <w:noProof/>
        </w:rPr>
        <w:t xml:space="preserve">must be </w:t>
      </w:r>
      <w:r w:rsidRPr="00192BA0">
        <w:rPr>
          <w:noProof/>
        </w:rPr>
        <w:t xml:space="preserve">reported to </w:t>
      </w:r>
      <w:r w:rsidR="00327042">
        <w:rPr>
          <w:noProof/>
        </w:rPr>
        <w:t xml:space="preserve">designated </w:t>
      </w:r>
      <w:r w:rsidRPr="00192BA0">
        <w:rPr>
          <w:noProof/>
        </w:rPr>
        <w:t>organizational entities that include the incident response team, help desk, and security or privacy offices.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14:paraId="087CC0DF" w14:textId="77777777">
        <w:trPr>
          <w:cantSplit/>
          <w:trHeight w:val="351"/>
        </w:trPr>
        <w:tc>
          <w:tcPr>
            <w:tcW w:w="1450" w:type="dxa"/>
          </w:tcPr>
          <w:p w:rsidRPr="00734EE9" w:rsidR="00756D5E" w:rsidRDefault="00756D5E" w14:paraId="327257A8" w14:textId="77777777">
            <w:pPr>
              <w:rPr>
                <w:b/>
                <w:bCs/>
                <w:sz w:val="20"/>
                <w:szCs w:val="20"/>
              </w:rPr>
            </w:pPr>
            <w:r w:rsidRPr="00192BA0">
              <w:rPr>
                <w:b/>
                <w:bCs/>
                <w:noProof/>
                <w:sz w:val="20"/>
                <w:szCs w:val="20"/>
              </w:rPr>
              <w:t>AU-06.a</w:t>
            </w:r>
          </w:p>
        </w:tc>
        <w:tc>
          <w:tcPr>
            <w:tcW w:w="8620" w:type="dxa"/>
          </w:tcPr>
          <w:p w:rsidR="00756D5E" w:rsidP="00C07012" w:rsidRDefault="00756D5E" w14:paraId="00F0B332" w14:textId="29608DEB">
            <w:pPr>
              <w:jc w:val="both"/>
              <w:rPr>
                <w:noProof/>
                <w:szCs w:val="22"/>
              </w:rPr>
            </w:pPr>
            <w:r w:rsidRPr="00192BA0">
              <w:rPr>
                <w:b/>
                <w:bCs/>
                <w:noProof/>
                <w:szCs w:val="22"/>
              </w:rPr>
              <w:t>Analyze System Audit Records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review and analyze system audit records </w:t>
            </w:r>
            <w:r w:rsidRPr="003F4DAA">
              <w:rPr>
                <w:noProof/>
                <w:szCs w:val="22"/>
                <w:highlight w:val="cyan"/>
              </w:rPr>
              <w:t xml:space="preserve">[frequency – at least </w:t>
            </w:r>
            <w:r w:rsidR="004F4A44">
              <w:rPr>
                <w:noProof/>
                <w:szCs w:val="22"/>
                <w:highlight w:val="cyan"/>
              </w:rPr>
              <w:t>daily</w:t>
            </w:r>
            <w:r w:rsidRPr="003F4DAA">
              <w:rPr>
                <w:noProof/>
                <w:szCs w:val="22"/>
                <w:highlight w:val="cyan"/>
              </w:rPr>
              <w:t>]</w:t>
            </w:r>
            <w:r w:rsidRPr="00192BA0">
              <w:rPr>
                <w:noProof/>
                <w:szCs w:val="22"/>
              </w:rPr>
              <w:t xml:space="preserve"> for indications of [inappropriate or unusual activity] and the potential impact of the inappropriate or unusual activity.</w:t>
            </w:r>
          </w:p>
          <w:p w:rsidRPr="00C07012" w:rsidR="00D66E28" w:rsidP="00C07012" w:rsidRDefault="00D66E28" w14:paraId="2D173233" w14:textId="2906B656">
            <w:pPr>
              <w:jc w:val="both"/>
              <w:rPr>
                <w:i/>
                <w:iCs/>
                <w:noProof/>
                <w:color w:val="008700"/>
                <w:sz w:val="18"/>
                <w:szCs w:val="18"/>
              </w:rPr>
            </w:pPr>
            <w:r w:rsidRPr="00C07012">
              <w:rPr>
                <w:i/>
                <w:iCs/>
                <w:noProof/>
                <w:color w:val="008700"/>
                <w:sz w:val="18"/>
                <w:szCs w:val="18"/>
              </w:rPr>
              <w:t xml:space="preserve">{Instructions: Agencies should identify the role that is assigned the </w:t>
            </w:r>
            <w:r w:rsidRPr="00C07012" w:rsidR="009563BD">
              <w:rPr>
                <w:i/>
                <w:iCs/>
                <w:noProof/>
                <w:color w:val="008700"/>
                <w:sz w:val="18"/>
                <w:szCs w:val="18"/>
              </w:rPr>
              <w:t>responsibility</w:t>
            </w:r>
            <w:r w:rsidRPr="00C07012">
              <w:rPr>
                <w:i/>
                <w:iCs/>
                <w:noProof/>
                <w:color w:val="008700"/>
                <w:sz w:val="18"/>
                <w:szCs w:val="18"/>
              </w:rPr>
              <w:t xml:space="preserve"> to oversee compliance with this  policy statement.}</w:t>
            </w:r>
          </w:p>
          <w:p w:rsidRPr="00734EE9" w:rsidR="00D66E28" w:rsidP="00C07012" w:rsidRDefault="00D66E28" w14:paraId="67998B2A" w14:textId="4207D945">
            <w:pPr>
              <w:jc w:val="both"/>
              <w:rPr>
                <w:i/>
                <w:iCs/>
                <w:szCs w:val="22"/>
              </w:rPr>
            </w:pPr>
            <w:r w:rsidRPr="00C07012">
              <w:rPr>
                <w:i/>
                <w:iCs/>
                <w:noProof/>
                <w:color w:val="008700"/>
                <w:sz w:val="18"/>
                <w:szCs w:val="18"/>
              </w:rPr>
              <w:t xml:space="preserve">{Instructions: Agencies should identify frequency at which procedures are </w:t>
            </w:r>
            <w:r w:rsidRPr="00C07012" w:rsidR="004050F8">
              <w:rPr>
                <w:i/>
                <w:iCs/>
                <w:noProof/>
                <w:color w:val="008700"/>
                <w:sz w:val="18"/>
                <w:szCs w:val="18"/>
              </w:rPr>
              <w:t>reviewed and updated</w:t>
            </w:r>
            <w:r w:rsidRPr="00C07012">
              <w:rPr>
                <w:i/>
                <w:iCs/>
                <w:noProof/>
                <w:color w:val="008700"/>
                <w:sz w:val="18"/>
                <w:szCs w:val="18"/>
              </w:rPr>
              <w:t>. The established best practice is “at least annually”.}</w:t>
            </w:r>
          </w:p>
        </w:tc>
      </w:tr>
      <w:tr w:rsidRPr="00734EE9" w:rsidR="00756D5E" w14:paraId="3FE345F3" w14:textId="77777777">
        <w:trPr>
          <w:cantSplit/>
          <w:trHeight w:val="351"/>
        </w:trPr>
        <w:tc>
          <w:tcPr>
            <w:tcW w:w="1450" w:type="dxa"/>
          </w:tcPr>
          <w:p w:rsidRPr="00734EE9" w:rsidR="00756D5E" w:rsidRDefault="00756D5E" w14:paraId="34FFF318" w14:textId="77777777">
            <w:pPr>
              <w:rPr>
                <w:b/>
                <w:bCs/>
                <w:sz w:val="20"/>
                <w:szCs w:val="20"/>
              </w:rPr>
            </w:pPr>
            <w:r w:rsidRPr="00192BA0">
              <w:rPr>
                <w:b/>
                <w:bCs/>
                <w:noProof/>
                <w:sz w:val="20"/>
                <w:szCs w:val="20"/>
              </w:rPr>
              <w:t>AU-06.b</w:t>
            </w:r>
          </w:p>
        </w:tc>
        <w:tc>
          <w:tcPr>
            <w:tcW w:w="8620" w:type="dxa"/>
          </w:tcPr>
          <w:p w:rsidR="00756D5E" w:rsidP="00C07012" w:rsidRDefault="00756D5E" w14:paraId="4AB5A48F" w14:textId="77777777">
            <w:pPr>
              <w:jc w:val="both"/>
              <w:rPr>
                <w:noProof/>
                <w:szCs w:val="22"/>
              </w:rPr>
            </w:pPr>
            <w:r w:rsidRPr="00192BA0">
              <w:rPr>
                <w:b/>
                <w:bCs/>
                <w:noProof/>
                <w:szCs w:val="22"/>
              </w:rPr>
              <w:t>Report Findings to Assigned Roles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report findings to </w:t>
            </w:r>
            <w:r w:rsidRPr="003F4DAA">
              <w:rPr>
                <w:noProof/>
                <w:szCs w:val="22"/>
                <w:highlight w:val="cyan"/>
              </w:rPr>
              <w:t>[System Owner Role]</w:t>
            </w:r>
            <w:r w:rsidRPr="00192BA0">
              <w:rPr>
                <w:noProof/>
                <w:szCs w:val="22"/>
              </w:rPr>
              <w:t>.</w:t>
            </w:r>
          </w:p>
          <w:p w:rsidRPr="00734EE9" w:rsidR="00B617E3" w:rsidP="00C07012" w:rsidRDefault="00B617E3" w14:paraId="5A1DAF84" w14:textId="35941A6C">
            <w:pPr>
              <w:jc w:val="both"/>
              <w:rPr>
                <w:i/>
                <w:iCs/>
                <w:szCs w:val="22"/>
              </w:rPr>
            </w:pPr>
            <w:r w:rsidRPr="00C07012">
              <w:rPr>
                <w:i/>
                <w:iCs/>
                <w:noProof/>
                <w:color w:val="008700"/>
                <w:sz w:val="18"/>
                <w:szCs w:val="18"/>
              </w:rPr>
              <w:t xml:space="preserve">{Instructions: Agencies should identify the role that is assigned the </w:t>
            </w:r>
            <w:r w:rsidRPr="00C07012" w:rsidR="009563BD">
              <w:rPr>
                <w:i/>
                <w:iCs/>
                <w:noProof/>
                <w:color w:val="008700"/>
                <w:sz w:val="18"/>
                <w:szCs w:val="18"/>
              </w:rPr>
              <w:t>responsibility</w:t>
            </w:r>
            <w:r w:rsidRPr="00C07012">
              <w:rPr>
                <w:i/>
                <w:iCs/>
                <w:noProof/>
                <w:color w:val="008700"/>
                <w:sz w:val="18"/>
                <w:szCs w:val="18"/>
              </w:rPr>
              <w:t xml:space="preserve"> to oversee compliance with this  policy statement.}</w:t>
            </w:r>
          </w:p>
        </w:tc>
      </w:tr>
      <w:tr w:rsidRPr="00734EE9" w:rsidR="00756D5E" w14:paraId="11709A00" w14:textId="77777777">
        <w:trPr>
          <w:cantSplit/>
          <w:trHeight w:val="351"/>
        </w:trPr>
        <w:tc>
          <w:tcPr>
            <w:tcW w:w="1450" w:type="dxa"/>
          </w:tcPr>
          <w:p w:rsidRPr="00734EE9" w:rsidR="00756D5E" w:rsidRDefault="00756D5E" w14:paraId="0CFF63CE" w14:textId="77777777">
            <w:pPr>
              <w:rPr>
                <w:b/>
                <w:bCs/>
                <w:sz w:val="20"/>
                <w:szCs w:val="20"/>
              </w:rPr>
            </w:pPr>
            <w:r w:rsidRPr="00192BA0">
              <w:rPr>
                <w:b/>
                <w:bCs/>
                <w:noProof/>
                <w:sz w:val="20"/>
                <w:szCs w:val="20"/>
              </w:rPr>
              <w:t>AU-06.c</w:t>
            </w:r>
          </w:p>
        </w:tc>
        <w:tc>
          <w:tcPr>
            <w:tcW w:w="8620" w:type="dxa"/>
          </w:tcPr>
          <w:p w:rsidR="00756D5E" w:rsidP="00C07012" w:rsidRDefault="00756D5E" w14:paraId="3AAB58D9" w14:textId="77777777">
            <w:pPr>
              <w:jc w:val="both"/>
              <w:rPr>
                <w:noProof/>
                <w:szCs w:val="22"/>
              </w:rPr>
            </w:pPr>
            <w:r w:rsidRPr="00192BA0">
              <w:rPr>
                <w:b/>
                <w:bCs/>
                <w:noProof/>
                <w:szCs w:val="22"/>
              </w:rPr>
              <w:t>Adjust Audit Level Based on Risk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adjust the level of audit record review, analysis, and reporting within the system when there is a change in risk based on law enforcement information, intelligence information, or other credible sources of information.</w:t>
            </w:r>
          </w:p>
          <w:p w:rsidRPr="00734EE9" w:rsidR="00B617E3" w:rsidP="00C07012" w:rsidRDefault="00B617E3" w14:paraId="3CA49839" w14:textId="0E47B4C3">
            <w:pPr>
              <w:jc w:val="both"/>
              <w:rPr>
                <w:i/>
                <w:iCs/>
                <w:szCs w:val="22"/>
              </w:rPr>
            </w:pPr>
            <w:r w:rsidRPr="00C07012">
              <w:rPr>
                <w:i/>
                <w:iCs/>
                <w:noProof/>
                <w:color w:val="008700"/>
                <w:sz w:val="18"/>
                <w:szCs w:val="18"/>
              </w:rPr>
              <w:t xml:space="preserve">{Instructions: Agencies should identify the role that is assigned the </w:t>
            </w:r>
            <w:r w:rsidRPr="00C07012" w:rsidR="009563BD">
              <w:rPr>
                <w:i/>
                <w:iCs/>
                <w:noProof/>
                <w:color w:val="008700"/>
                <w:sz w:val="18"/>
                <w:szCs w:val="18"/>
              </w:rPr>
              <w:t>responsibility</w:t>
            </w:r>
            <w:r w:rsidRPr="00C07012">
              <w:rPr>
                <w:i/>
                <w:iCs/>
                <w:noProof/>
                <w:color w:val="008700"/>
                <w:sz w:val="18"/>
                <w:szCs w:val="18"/>
              </w:rPr>
              <w:t xml:space="preserve"> to oversee compliance with this  policy statement.}</w:t>
            </w:r>
          </w:p>
        </w:tc>
      </w:tr>
      <w:tr w:rsidRPr="00734EE9" w:rsidR="00756D5E" w14:paraId="4EEF0371" w14:textId="77777777">
        <w:trPr>
          <w:cantSplit/>
          <w:trHeight w:val="351"/>
        </w:trPr>
        <w:tc>
          <w:tcPr>
            <w:tcW w:w="1450" w:type="dxa"/>
          </w:tcPr>
          <w:p w:rsidRPr="00734EE9" w:rsidR="00756D5E" w:rsidRDefault="00756D5E" w14:paraId="27D0BCEE" w14:textId="73685232">
            <w:pPr>
              <w:rPr>
                <w:b/>
                <w:bCs/>
                <w:sz w:val="20"/>
                <w:szCs w:val="20"/>
              </w:rPr>
            </w:pPr>
            <w:r w:rsidRPr="00192BA0">
              <w:rPr>
                <w:b/>
                <w:bCs/>
                <w:noProof/>
                <w:sz w:val="20"/>
                <w:szCs w:val="20"/>
              </w:rPr>
              <w:t>AU-06</w:t>
            </w:r>
            <w:r w:rsidR="00D960DC">
              <w:rPr>
                <w:b/>
                <w:bCs/>
                <w:noProof/>
                <w:sz w:val="20"/>
                <w:szCs w:val="20"/>
              </w:rPr>
              <w:t>(01)</w:t>
            </w:r>
          </w:p>
        </w:tc>
        <w:tc>
          <w:tcPr>
            <w:tcW w:w="8620" w:type="dxa"/>
          </w:tcPr>
          <w:p w:rsidR="00756D5E" w:rsidP="00C07012" w:rsidRDefault="00756D5E" w14:paraId="4B189491" w14:textId="77777777">
            <w:pPr>
              <w:jc w:val="both"/>
              <w:rPr>
                <w:noProof/>
                <w:szCs w:val="22"/>
              </w:rPr>
            </w:pPr>
            <w:r w:rsidRPr="00192BA0">
              <w:rPr>
                <w:b/>
                <w:bCs/>
                <w:noProof/>
                <w:szCs w:val="22"/>
              </w:rPr>
              <w:t>Automate Audit Processes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integrate audit record review, analysis, and reporting processes using </w:t>
            </w:r>
            <w:r w:rsidRPr="00557876">
              <w:rPr>
                <w:noProof/>
                <w:szCs w:val="22"/>
                <w:highlight w:val="cyan"/>
              </w:rPr>
              <w:t>[automated mechanisms]</w:t>
            </w:r>
            <w:r w:rsidRPr="00192BA0">
              <w:rPr>
                <w:noProof/>
                <w:szCs w:val="22"/>
              </w:rPr>
              <w:t>.</w:t>
            </w:r>
          </w:p>
          <w:p w:rsidRPr="00734EE9" w:rsidR="00237413" w:rsidP="00C07012" w:rsidRDefault="00237413" w14:paraId="0DECC284" w14:textId="26F3296C">
            <w:pPr>
              <w:jc w:val="both"/>
              <w:rPr>
                <w:i/>
                <w:iCs/>
                <w:szCs w:val="22"/>
              </w:rPr>
            </w:pPr>
            <w:r w:rsidRPr="00C07012">
              <w:rPr>
                <w:i/>
                <w:iCs/>
                <w:noProof/>
                <w:color w:val="008700"/>
                <w:sz w:val="18"/>
                <w:szCs w:val="18"/>
              </w:rPr>
              <w:t xml:space="preserve">{Instructions: Agencies should identify the role that is assigned the </w:t>
            </w:r>
            <w:r w:rsidRPr="00C07012" w:rsidR="009563BD">
              <w:rPr>
                <w:i/>
                <w:iCs/>
                <w:noProof/>
                <w:color w:val="008700"/>
                <w:sz w:val="18"/>
                <w:szCs w:val="18"/>
              </w:rPr>
              <w:t>responsibility</w:t>
            </w:r>
            <w:r w:rsidRPr="00C07012">
              <w:rPr>
                <w:i/>
                <w:iCs/>
                <w:noProof/>
                <w:color w:val="008700"/>
                <w:sz w:val="18"/>
                <w:szCs w:val="18"/>
              </w:rPr>
              <w:t xml:space="preserve"> to oversee compliance with this  policy statement.}</w:t>
            </w:r>
          </w:p>
        </w:tc>
      </w:tr>
      <w:tr w:rsidRPr="00734EE9" w:rsidR="00756D5E" w14:paraId="6AFE8CAA" w14:textId="77777777">
        <w:trPr>
          <w:cantSplit/>
          <w:trHeight w:val="351"/>
        </w:trPr>
        <w:tc>
          <w:tcPr>
            <w:tcW w:w="1450" w:type="dxa"/>
          </w:tcPr>
          <w:p w:rsidRPr="00734EE9" w:rsidR="00756D5E" w:rsidRDefault="00756D5E" w14:paraId="4263D673" w14:textId="33436CAE">
            <w:pPr>
              <w:rPr>
                <w:b/>
                <w:bCs/>
                <w:sz w:val="20"/>
                <w:szCs w:val="20"/>
              </w:rPr>
            </w:pPr>
            <w:r w:rsidRPr="00192BA0">
              <w:rPr>
                <w:b/>
                <w:bCs/>
                <w:noProof/>
                <w:sz w:val="20"/>
                <w:szCs w:val="20"/>
              </w:rPr>
              <w:t>AU-06</w:t>
            </w:r>
            <w:r w:rsidR="00D960DC">
              <w:rPr>
                <w:b/>
                <w:bCs/>
                <w:noProof/>
                <w:sz w:val="20"/>
                <w:szCs w:val="20"/>
              </w:rPr>
              <w:t>(</w:t>
            </w:r>
            <w:r w:rsidR="001401BB">
              <w:rPr>
                <w:b/>
                <w:bCs/>
                <w:noProof/>
                <w:sz w:val="20"/>
                <w:szCs w:val="20"/>
              </w:rPr>
              <w:t>03</w:t>
            </w:r>
            <w:r w:rsidR="00D960DC">
              <w:rPr>
                <w:b/>
                <w:bCs/>
                <w:noProof/>
                <w:sz w:val="20"/>
                <w:szCs w:val="20"/>
              </w:rPr>
              <w:t>)</w:t>
            </w:r>
          </w:p>
        </w:tc>
        <w:tc>
          <w:tcPr>
            <w:tcW w:w="8620" w:type="dxa"/>
          </w:tcPr>
          <w:p w:rsidR="00756D5E" w:rsidP="00C07012" w:rsidRDefault="00756D5E" w14:paraId="775A9AA8" w14:textId="77777777">
            <w:pPr>
              <w:jc w:val="both"/>
              <w:rPr>
                <w:noProof/>
                <w:szCs w:val="22"/>
              </w:rPr>
            </w:pPr>
            <w:r w:rsidRPr="00192BA0">
              <w:rPr>
                <w:b/>
                <w:bCs/>
                <w:noProof/>
                <w:szCs w:val="22"/>
              </w:rPr>
              <w:t>Correlate Audit Records for Situational Awareness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analyze and correlate audit records across different repositories to gain organization-wide situational awareness.</w:t>
            </w:r>
          </w:p>
          <w:p w:rsidRPr="00734EE9" w:rsidR="00B617E3" w:rsidP="00C07012" w:rsidRDefault="00B617E3" w14:paraId="0B26CFCC" w14:textId="75222092">
            <w:pPr>
              <w:jc w:val="both"/>
              <w:rPr>
                <w:i/>
                <w:iCs/>
                <w:szCs w:val="22"/>
              </w:rPr>
            </w:pPr>
            <w:r w:rsidRPr="00C07012">
              <w:rPr>
                <w:i/>
                <w:iCs/>
                <w:noProof/>
                <w:color w:val="008700"/>
                <w:sz w:val="18"/>
                <w:szCs w:val="18"/>
              </w:rPr>
              <w:t xml:space="preserve">{Instructions: Agencies should identify the role that is assigned the </w:t>
            </w:r>
            <w:r w:rsidRPr="00C07012" w:rsidR="009563BD">
              <w:rPr>
                <w:i/>
                <w:iCs/>
                <w:noProof/>
                <w:color w:val="008700"/>
                <w:sz w:val="18"/>
                <w:szCs w:val="18"/>
              </w:rPr>
              <w:t>responsibility</w:t>
            </w:r>
            <w:r w:rsidRPr="00C07012">
              <w:rPr>
                <w:i/>
                <w:iCs/>
                <w:noProof/>
                <w:color w:val="008700"/>
                <w:sz w:val="18"/>
                <w:szCs w:val="18"/>
              </w:rPr>
              <w:t xml:space="preserve"> to oversee compliance with this  policy statement.}</w:t>
            </w:r>
          </w:p>
        </w:tc>
      </w:tr>
    </w:tbl>
    <w:p w:rsidR="00756D5E" w:rsidP="00756D5E" w:rsidRDefault="00756D5E" w14:paraId="42674181" w14:textId="77777777">
      <w:pPr>
        <w:pStyle w:val="OCS-H2"/>
      </w:pPr>
      <w:r w:rsidRPr="00192BA0">
        <w:rPr>
          <w:noProof/>
        </w:rPr>
        <w:t>AUDIT RECORD REDUCTION AND REPORT GENERATION</w:t>
      </w:r>
      <w:r>
        <w:t xml:space="preserve"> (</w:t>
      </w:r>
      <w:r w:rsidRPr="00192BA0">
        <w:rPr>
          <w:noProof/>
        </w:rPr>
        <w:t>AU-07</w:t>
      </w:r>
      <w:r>
        <w:t>)</w:t>
      </w:r>
    </w:p>
    <w:p w:rsidRPr="006F18CF" w:rsidR="00756D5E" w:rsidP="00756D5E" w:rsidRDefault="00756D5E" w14:paraId="0E48D359"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PR.PS-04, RS.AN-03, RS.AN-06, RS.AN-07</w:t>
      </w:r>
      <w:r>
        <w:rPr>
          <w:i/>
          <w:iCs/>
          <w:sz w:val="18"/>
          <w:szCs w:val="18"/>
        </w:rPr>
        <w:br/>
      </w:r>
      <w:r w:rsidRPr="00192BA0">
        <w:rPr>
          <w:i/>
          <w:iCs/>
          <w:noProof/>
          <w:sz w:val="18"/>
          <w:szCs w:val="18"/>
        </w:rPr>
        <w:t>CSF 1.1: PR.PT-1, RS.AN-3</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rsidR="00756D5E" w:rsidP="00DC6662" w:rsidRDefault="00756D5E" w14:paraId="1AE0BCE0" w14:textId="77777777">
      <w:pPr>
        <w:jc w:val="both"/>
      </w:pPr>
      <w:r w:rsidRPr="00A178A0">
        <w:rPr>
          <w:b/>
          <w:bCs/>
          <w:i/>
          <w:iCs/>
        </w:rPr>
        <w:t>Discussion:</w:t>
      </w:r>
      <w:r>
        <w:t xml:space="preserve"> </w:t>
      </w:r>
      <w:r w:rsidRPr="00192BA0">
        <w:rPr>
          <w:noProof/>
        </w:rPr>
        <w:t>Audit record reduction is a process that manipulates collected audit log information and organizes it into a summary format that is more meaningful to analysts. Audit record reduction and report generation capabilities do not always emanate from the same system or from the same organizational entities that conduct audit logging activities. The audit record reduction capability includes modern data mining techniques with advanced data filters to identify anomalous behavior in audit records.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14:paraId="684DD849" w14:textId="77777777">
        <w:trPr>
          <w:cantSplit/>
          <w:trHeight w:val="351"/>
        </w:trPr>
        <w:tc>
          <w:tcPr>
            <w:tcW w:w="1450" w:type="dxa"/>
          </w:tcPr>
          <w:p w:rsidRPr="00734EE9" w:rsidR="00756D5E" w:rsidRDefault="00756D5E" w14:paraId="3ABA920D" w14:textId="77777777">
            <w:pPr>
              <w:rPr>
                <w:b/>
                <w:bCs/>
                <w:sz w:val="20"/>
                <w:szCs w:val="20"/>
              </w:rPr>
            </w:pPr>
            <w:r w:rsidRPr="00192BA0">
              <w:rPr>
                <w:b/>
                <w:bCs/>
                <w:noProof/>
                <w:sz w:val="20"/>
                <w:szCs w:val="20"/>
              </w:rPr>
              <w:t>AU-07</w:t>
            </w:r>
          </w:p>
        </w:tc>
        <w:tc>
          <w:tcPr>
            <w:tcW w:w="8620" w:type="dxa"/>
          </w:tcPr>
          <w:p w:rsidR="00756D5E" w:rsidRDefault="00756D5E" w14:paraId="6F17FB6F" w14:textId="0A35FC32">
            <w:pPr>
              <w:rPr>
                <w:noProof/>
                <w:szCs w:val="22"/>
              </w:rPr>
            </w:pPr>
            <w:r w:rsidRPr="00192BA0">
              <w:rPr>
                <w:b/>
                <w:bCs/>
                <w:noProof/>
                <w:szCs w:val="22"/>
              </w:rPr>
              <w:t>Implement Audit Record Reduction Capability</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provide and implement an audit record reduction and report generation capability.</w:t>
            </w:r>
          </w:p>
          <w:p w:rsidRPr="00734EE9" w:rsidR="00B617E3" w:rsidRDefault="00B617E3" w14:paraId="2281CACD" w14:textId="2D81BA0C">
            <w:pPr>
              <w:rPr>
                <w:i/>
                <w:iCs/>
                <w:szCs w:val="22"/>
              </w:rPr>
            </w:pPr>
            <w:r w:rsidRPr="001B4F9F">
              <w:rPr>
                <w:i/>
                <w:iCs/>
                <w:noProof/>
                <w:color w:val="008700"/>
                <w:sz w:val="18"/>
                <w:szCs w:val="18"/>
              </w:rPr>
              <w:t xml:space="preserve">{Instructions: Agencies should identify the role that is assigned the </w:t>
            </w:r>
            <w:r w:rsidRPr="001B4F9F" w:rsidR="009563BD">
              <w:rPr>
                <w:i/>
                <w:iCs/>
                <w:noProof/>
                <w:color w:val="008700"/>
                <w:sz w:val="18"/>
                <w:szCs w:val="18"/>
              </w:rPr>
              <w:t>responsibility</w:t>
            </w:r>
            <w:r w:rsidRPr="001B4F9F">
              <w:rPr>
                <w:i/>
                <w:iCs/>
                <w:noProof/>
                <w:color w:val="008700"/>
                <w:sz w:val="18"/>
                <w:szCs w:val="18"/>
              </w:rPr>
              <w:t xml:space="preserve"> to oversee compliance with this  policy statement.}</w:t>
            </w:r>
          </w:p>
        </w:tc>
      </w:tr>
      <w:tr w:rsidRPr="00734EE9" w:rsidR="00756D5E" w14:paraId="13045555" w14:textId="77777777">
        <w:trPr>
          <w:cantSplit/>
          <w:trHeight w:val="351"/>
        </w:trPr>
        <w:tc>
          <w:tcPr>
            <w:tcW w:w="1450" w:type="dxa"/>
          </w:tcPr>
          <w:p w:rsidRPr="00734EE9" w:rsidR="00756D5E" w:rsidRDefault="00756D5E" w14:paraId="0D6F631B" w14:textId="77777777">
            <w:pPr>
              <w:rPr>
                <w:b/>
                <w:bCs/>
                <w:sz w:val="20"/>
                <w:szCs w:val="20"/>
              </w:rPr>
            </w:pPr>
            <w:r w:rsidRPr="00192BA0">
              <w:rPr>
                <w:b/>
                <w:bCs/>
                <w:noProof/>
                <w:sz w:val="20"/>
                <w:szCs w:val="20"/>
              </w:rPr>
              <w:lastRenderedPageBreak/>
              <w:t>AU-07.a</w:t>
            </w:r>
          </w:p>
        </w:tc>
        <w:tc>
          <w:tcPr>
            <w:tcW w:w="8620" w:type="dxa"/>
          </w:tcPr>
          <w:p w:rsidR="00756D5E" w:rsidRDefault="00756D5E" w14:paraId="0A46C4AD" w14:textId="54058EDB">
            <w:pPr>
              <w:rPr>
                <w:noProof/>
                <w:szCs w:val="22"/>
              </w:rPr>
            </w:pPr>
            <w:r w:rsidRPr="00192BA0">
              <w:rPr>
                <w:b/>
                <w:bCs/>
                <w:noProof/>
                <w:szCs w:val="22"/>
              </w:rPr>
              <w:t>Support Audit Records and Incident Investigations</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support on-demand audit record review, analysis, and reporting requirements and after-the-fact investigations of incidents.</w:t>
            </w:r>
          </w:p>
          <w:p w:rsidRPr="00734EE9" w:rsidR="00B617E3" w:rsidRDefault="00B617E3" w14:paraId="0539BC95" w14:textId="6226BA7C">
            <w:pPr>
              <w:rPr>
                <w:i/>
                <w:iCs/>
                <w:szCs w:val="22"/>
              </w:rPr>
            </w:pPr>
            <w:r w:rsidRPr="001B4F9F">
              <w:rPr>
                <w:i/>
                <w:iCs/>
                <w:noProof/>
                <w:color w:val="008700"/>
                <w:sz w:val="18"/>
                <w:szCs w:val="18"/>
              </w:rPr>
              <w:t xml:space="preserve">{Instructions: Agencies should identify the role that is assigned the </w:t>
            </w:r>
            <w:r w:rsidRPr="001B4F9F" w:rsidR="009563BD">
              <w:rPr>
                <w:i/>
                <w:iCs/>
                <w:noProof/>
                <w:color w:val="008700"/>
                <w:sz w:val="18"/>
                <w:szCs w:val="18"/>
              </w:rPr>
              <w:t>responsibility</w:t>
            </w:r>
            <w:r w:rsidRPr="001B4F9F">
              <w:rPr>
                <w:i/>
                <w:iCs/>
                <w:noProof/>
                <w:color w:val="008700"/>
                <w:sz w:val="18"/>
                <w:szCs w:val="18"/>
              </w:rPr>
              <w:t xml:space="preserve"> to oversee compliance with this  policy statement.}</w:t>
            </w:r>
          </w:p>
        </w:tc>
      </w:tr>
      <w:tr w:rsidRPr="00734EE9" w:rsidR="00756D5E" w14:paraId="0F302A4B" w14:textId="77777777">
        <w:trPr>
          <w:cantSplit/>
          <w:trHeight w:val="351"/>
        </w:trPr>
        <w:tc>
          <w:tcPr>
            <w:tcW w:w="1450" w:type="dxa"/>
          </w:tcPr>
          <w:p w:rsidRPr="00734EE9" w:rsidR="00756D5E" w:rsidRDefault="00756D5E" w14:paraId="284A5002" w14:textId="77777777">
            <w:pPr>
              <w:rPr>
                <w:b/>
                <w:bCs/>
                <w:sz w:val="20"/>
                <w:szCs w:val="20"/>
              </w:rPr>
            </w:pPr>
            <w:r w:rsidRPr="00192BA0">
              <w:rPr>
                <w:b/>
                <w:bCs/>
                <w:noProof/>
                <w:sz w:val="20"/>
                <w:szCs w:val="20"/>
              </w:rPr>
              <w:t>AU-07.b</w:t>
            </w:r>
          </w:p>
        </w:tc>
        <w:tc>
          <w:tcPr>
            <w:tcW w:w="8620" w:type="dxa"/>
          </w:tcPr>
          <w:p w:rsidR="00756D5E" w:rsidRDefault="00756D5E" w14:paraId="5B4E0DB2" w14:textId="77777777">
            <w:pPr>
              <w:rPr>
                <w:noProof/>
                <w:szCs w:val="22"/>
              </w:rPr>
            </w:pPr>
            <w:r w:rsidRPr="00192BA0">
              <w:rPr>
                <w:b/>
                <w:bCs/>
                <w:noProof/>
                <w:szCs w:val="22"/>
              </w:rPr>
              <w:t>Maintain Audit Record Integrity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not alter the original content or time ordering of audit records.</w:t>
            </w:r>
          </w:p>
          <w:p w:rsidRPr="00734EE9" w:rsidR="00B617E3" w:rsidRDefault="00B617E3" w14:paraId="45EC240F" w14:textId="0EC46956">
            <w:pPr>
              <w:rPr>
                <w:i/>
                <w:iCs/>
                <w:szCs w:val="22"/>
              </w:rPr>
            </w:pPr>
            <w:r w:rsidRPr="001B4F9F">
              <w:rPr>
                <w:i/>
                <w:iCs/>
                <w:noProof/>
                <w:color w:val="008700"/>
                <w:sz w:val="18"/>
                <w:szCs w:val="18"/>
              </w:rPr>
              <w:t xml:space="preserve">{Instructions: Agencies should identify the role that is assigned the </w:t>
            </w:r>
            <w:r w:rsidRPr="001B4F9F" w:rsidR="009563BD">
              <w:rPr>
                <w:i/>
                <w:iCs/>
                <w:noProof/>
                <w:color w:val="008700"/>
                <w:sz w:val="18"/>
                <w:szCs w:val="18"/>
              </w:rPr>
              <w:t>responsibility</w:t>
            </w:r>
            <w:r w:rsidRPr="001B4F9F">
              <w:rPr>
                <w:i/>
                <w:iCs/>
                <w:noProof/>
                <w:color w:val="008700"/>
                <w:sz w:val="18"/>
                <w:szCs w:val="18"/>
              </w:rPr>
              <w:t xml:space="preserve"> to oversee compliance with this  policy statement.}</w:t>
            </w:r>
          </w:p>
        </w:tc>
      </w:tr>
      <w:tr w:rsidRPr="00734EE9" w:rsidR="00756D5E" w14:paraId="0D9165F0" w14:textId="77777777">
        <w:trPr>
          <w:cantSplit/>
          <w:trHeight w:val="351"/>
        </w:trPr>
        <w:tc>
          <w:tcPr>
            <w:tcW w:w="1450" w:type="dxa"/>
          </w:tcPr>
          <w:p w:rsidRPr="00734EE9" w:rsidR="00756D5E" w:rsidP="00524278" w:rsidRDefault="00756D5E" w14:paraId="45D346BA" w14:textId="065C9556">
            <w:pPr>
              <w:tabs>
                <w:tab w:val="left" w:pos="1070"/>
              </w:tabs>
              <w:rPr>
                <w:b/>
                <w:bCs/>
                <w:sz w:val="20"/>
                <w:szCs w:val="20"/>
              </w:rPr>
            </w:pPr>
            <w:r w:rsidRPr="00D94374">
              <w:rPr>
                <w:b/>
                <w:bCs/>
                <w:noProof/>
                <w:sz w:val="20"/>
                <w:szCs w:val="20"/>
              </w:rPr>
              <w:t>AU-07</w:t>
            </w:r>
            <w:r w:rsidRPr="00D94374" w:rsidR="00BF2CDB">
              <w:rPr>
                <w:b/>
                <w:bCs/>
                <w:noProof/>
                <w:sz w:val="20"/>
                <w:szCs w:val="20"/>
              </w:rPr>
              <w:t>(01)</w:t>
            </w:r>
            <w:r w:rsidR="00524278">
              <w:rPr>
                <w:b/>
                <w:bCs/>
                <w:noProof/>
                <w:sz w:val="20"/>
                <w:szCs w:val="20"/>
              </w:rPr>
              <w:t xml:space="preserve"> </w:t>
            </w:r>
          </w:p>
        </w:tc>
        <w:tc>
          <w:tcPr>
            <w:tcW w:w="8620" w:type="dxa"/>
          </w:tcPr>
          <w:p w:rsidR="00756D5E" w:rsidRDefault="00756D5E" w14:paraId="261F6BA7" w14:textId="77777777">
            <w:pPr>
              <w:rPr>
                <w:noProof/>
                <w:szCs w:val="22"/>
              </w:rPr>
            </w:pPr>
            <w:r w:rsidRPr="00192BA0">
              <w:rPr>
                <w:b/>
                <w:bCs/>
                <w:noProof/>
                <w:szCs w:val="22"/>
              </w:rPr>
              <w:t>Process and Sort Audit Records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provide and implement the capability to process, sort, and search audit records for events of interest based on the following content </w:t>
            </w:r>
            <w:r w:rsidRPr="00B4034F">
              <w:rPr>
                <w:noProof/>
                <w:szCs w:val="22"/>
                <w:highlight w:val="cyan"/>
              </w:rPr>
              <w:t>[fields within audit records]</w:t>
            </w:r>
            <w:r w:rsidRPr="00192BA0">
              <w:rPr>
                <w:noProof/>
                <w:szCs w:val="22"/>
              </w:rPr>
              <w:t>.</w:t>
            </w:r>
          </w:p>
          <w:p w:rsidRPr="00734EE9" w:rsidR="00576BF8" w:rsidRDefault="00576BF8" w14:paraId="554D3259" w14:textId="327BB31D">
            <w:pPr>
              <w:rPr>
                <w:i/>
                <w:iCs/>
                <w:szCs w:val="22"/>
              </w:rPr>
            </w:pPr>
            <w:r w:rsidRPr="001B4F9F">
              <w:rPr>
                <w:i/>
                <w:iCs/>
                <w:noProof/>
                <w:color w:val="008700"/>
                <w:sz w:val="18"/>
                <w:szCs w:val="18"/>
              </w:rPr>
              <w:t xml:space="preserve">{Instructions: Agencies should identify the role that is assigned the </w:t>
            </w:r>
            <w:r w:rsidRPr="001B4F9F" w:rsidR="009563BD">
              <w:rPr>
                <w:i/>
                <w:iCs/>
                <w:noProof/>
                <w:color w:val="008700"/>
                <w:sz w:val="18"/>
                <w:szCs w:val="18"/>
              </w:rPr>
              <w:t>responsibility</w:t>
            </w:r>
            <w:r w:rsidRPr="001B4F9F">
              <w:rPr>
                <w:i/>
                <w:iCs/>
                <w:noProof/>
                <w:color w:val="008700"/>
                <w:sz w:val="18"/>
                <w:szCs w:val="18"/>
              </w:rPr>
              <w:t xml:space="preserve"> to oversee compliance with this  policy statement.}</w:t>
            </w:r>
          </w:p>
        </w:tc>
      </w:tr>
    </w:tbl>
    <w:p w:rsidR="00756D5E" w:rsidP="00756D5E" w:rsidRDefault="00756D5E" w14:paraId="1E00675B" w14:textId="77777777">
      <w:pPr>
        <w:pStyle w:val="OCS-H2"/>
      </w:pPr>
      <w:r w:rsidRPr="00192BA0">
        <w:rPr>
          <w:noProof/>
        </w:rPr>
        <w:t>TIME STAMPS</w:t>
      </w:r>
      <w:r>
        <w:t xml:space="preserve"> (</w:t>
      </w:r>
      <w:r w:rsidRPr="00192BA0">
        <w:rPr>
          <w:noProof/>
        </w:rPr>
        <w:t>AU-08</w:t>
      </w:r>
      <w:r>
        <w:t>)</w:t>
      </w:r>
    </w:p>
    <w:p w:rsidRPr="006F18CF" w:rsidR="00756D5E" w:rsidP="00756D5E" w:rsidRDefault="00756D5E" w14:paraId="1089C642"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rsidR="00756D5E" w:rsidP="00DC6662" w:rsidRDefault="00756D5E" w14:paraId="10878E4C" w14:textId="77777777">
      <w:pPr>
        <w:jc w:val="both"/>
      </w:pPr>
      <w:r w:rsidRPr="00A178A0">
        <w:rPr>
          <w:b/>
          <w:bCs/>
          <w:i/>
          <w:iCs/>
        </w:rPr>
        <w:t>Discussion:</w:t>
      </w:r>
      <w:r>
        <w:t xml:space="preserve"> </w:t>
      </w:r>
      <w:r w:rsidRPr="00192BA0">
        <w:rPr>
          <w:noProof/>
        </w:rPr>
        <w:t>Time stamps generated by the system include date and time. Time is commonly expressed in Coordinated Universal Time (UTC), a modern continuation of Greenwich Mean Time (GMT), or local time with an offset from UTC. Granularity of time measurements refers to the degree of synchronization between system clocks and reference clocks (e.g., clocks synchronizing within hundreds of milliseconds or tens of milliseconds). Organizations may define different time granularities for different system components. Time service can be critical to other security capabilities such as access control and identification and authentication, depending on the nature of the mechanisms used to support those capabilities.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14:paraId="7CDE6ECA" w14:textId="77777777">
        <w:trPr>
          <w:cantSplit/>
          <w:trHeight w:val="351"/>
        </w:trPr>
        <w:tc>
          <w:tcPr>
            <w:tcW w:w="1450" w:type="dxa"/>
          </w:tcPr>
          <w:p w:rsidRPr="00734EE9" w:rsidR="00756D5E" w:rsidRDefault="00756D5E" w14:paraId="3B6AB58D" w14:textId="77777777">
            <w:pPr>
              <w:rPr>
                <w:b/>
                <w:bCs/>
                <w:sz w:val="20"/>
                <w:szCs w:val="20"/>
              </w:rPr>
            </w:pPr>
            <w:r w:rsidRPr="00192BA0">
              <w:rPr>
                <w:b/>
                <w:bCs/>
                <w:noProof/>
                <w:sz w:val="20"/>
                <w:szCs w:val="20"/>
              </w:rPr>
              <w:t>AU-08.a</w:t>
            </w:r>
          </w:p>
        </w:tc>
        <w:tc>
          <w:tcPr>
            <w:tcW w:w="8620" w:type="dxa"/>
          </w:tcPr>
          <w:p w:rsidR="00756D5E" w:rsidRDefault="00756D5E" w14:paraId="0B08E869" w14:textId="77777777">
            <w:pPr>
              <w:rPr>
                <w:noProof/>
                <w:szCs w:val="22"/>
              </w:rPr>
            </w:pPr>
            <w:r w:rsidRPr="00192BA0">
              <w:rPr>
                <w:b/>
                <w:bCs/>
                <w:noProof/>
                <w:szCs w:val="22"/>
              </w:rPr>
              <w:t>Generate Time Stamps for Audit Records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use internal system clocks to generate time stamps for audit records.</w:t>
            </w:r>
          </w:p>
          <w:p w:rsidRPr="00734EE9" w:rsidR="00B617E3" w:rsidRDefault="00B617E3" w14:paraId="07C3C80E" w14:textId="7D135753">
            <w:pPr>
              <w:rPr>
                <w:i/>
                <w:iCs/>
                <w:szCs w:val="22"/>
              </w:rPr>
            </w:pPr>
            <w:r w:rsidRPr="001B4F9F">
              <w:rPr>
                <w:i/>
                <w:iCs/>
                <w:noProof/>
                <w:color w:val="008700"/>
                <w:sz w:val="18"/>
                <w:szCs w:val="18"/>
              </w:rPr>
              <w:t xml:space="preserve">{Instructions: Agencies should identify the role that is assigned the </w:t>
            </w:r>
            <w:r w:rsidRPr="001B4F9F" w:rsidR="009563BD">
              <w:rPr>
                <w:i/>
                <w:iCs/>
                <w:noProof/>
                <w:color w:val="008700"/>
                <w:sz w:val="18"/>
                <w:szCs w:val="18"/>
              </w:rPr>
              <w:t>responsibility</w:t>
            </w:r>
            <w:r w:rsidRPr="001B4F9F">
              <w:rPr>
                <w:i/>
                <w:iCs/>
                <w:noProof/>
                <w:color w:val="008700"/>
                <w:sz w:val="18"/>
                <w:szCs w:val="18"/>
              </w:rPr>
              <w:t xml:space="preserve"> to oversee compliance with this  policy statement.}</w:t>
            </w:r>
          </w:p>
        </w:tc>
      </w:tr>
      <w:tr w:rsidRPr="00734EE9" w:rsidR="00756D5E" w14:paraId="6654C2BE" w14:textId="77777777">
        <w:trPr>
          <w:cantSplit/>
          <w:trHeight w:val="351"/>
        </w:trPr>
        <w:tc>
          <w:tcPr>
            <w:tcW w:w="1450" w:type="dxa"/>
          </w:tcPr>
          <w:p w:rsidRPr="00734EE9" w:rsidR="00756D5E" w:rsidRDefault="00756D5E" w14:paraId="7C4D33F0" w14:textId="77777777">
            <w:pPr>
              <w:rPr>
                <w:b/>
                <w:bCs/>
                <w:sz w:val="20"/>
                <w:szCs w:val="20"/>
              </w:rPr>
            </w:pPr>
            <w:r w:rsidRPr="00192BA0">
              <w:rPr>
                <w:b/>
                <w:bCs/>
                <w:noProof/>
                <w:sz w:val="20"/>
                <w:szCs w:val="20"/>
              </w:rPr>
              <w:t>AU-08.b</w:t>
            </w:r>
          </w:p>
        </w:tc>
        <w:tc>
          <w:tcPr>
            <w:tcW w:w="8620" w:type="dxa"/>
          </w:tcPr>
          <w:p w:rsidR="00756D5E" w:rsidRDefault="00756D5E" w14:paraId="5BA71FE4" w14:textId="77777777">
            <w:pPr>
              <w:rPr>
                <w:noProof/>
                <w:szCs w:val="22"/>
              </w:rPr>
            </w:pPr>
            <w:r w:rsidRPr="00192BA0">
              <w:rPr>
                <w:b/>
                <w:bCs/>
                <w:noProof/>
                <w:szCs w:val="22"/>
              </w:rPr>
              <w:t>Record and Measure Audit Timestamps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record time stamps for audit records that meet </w:t>
            </w:r>
            <w:r w:rsidRPr="000F070A">
              <w:rPr>
                <w:noProof/>
                <w:szCs w:val="22"/>
                <w:highlight w:val="cyan"/>
              </w:rPr>
              <w:t>[granularity of time measurement]</w:t>
            </w:r>
            <w:r w:rsidRPr="00192BA0">
              <w:rPr>
                <w:noProof/>
                <w:szCs w:val="22"/>
              </w:rPr>
              <w:t xml:space="preserve"> and that use Coordinated Universal Time, have a fixed local time offset from Coordinated Universal Time, or that include the local time offset as part of the time stamp.</w:t>
            </w:r>
          </w:p>
          <w:p w:rsidRPr="00734EE9" w:rsidR="00237413" w:rsidRDefault="00302A55" w14:paraId="38CE886E" w14:textId="1E7972C6">
            <w:pPr>
              <w:rPr>
                <w:i/>
                <w:iCs/>
                <w:szCs w:val="22"/>
              </w:rPr>
            </w:pPr>
            <w:r w:rsidRPr="001B4F9F">
              <w:rPr>
                <w:i/>
                <w:iCs/>
                <w:noProof/>
                <w:color w:val="008700"/>
                <w:sz w:val="18"/>
                <w:szCs w:val="18"/>
              </w:rPr>
              <w:t xml:space="preserve">{Instructions: Agencies should identify the role that is assigned the </w:t>
            </w:r>
            <w:r w:rsidRPr="001B4F9F" w:rsidR="009563BD">
              <w:rPr>
                <w:i/>
                <w:iCs/>
                <w:noProof/>
                <w:color w:val="008700"/>
                <w:sz w:val="18"/>
                <w:szCs w:val="18"/>
              </w:rPr>
              <w:t>responsibility</w:t>
            </w:r>
            <w:r w:rsidRPr="001B4F9F">
              <w:rPr>
                <w:i/>
                <w:iCs/>
                <w:noProof/>
                <w:color w:val="008700"/>
                <w:sz w:val="18"/>
                <w:szCs w:val="18"/>
              </w:rPr>
              <w:t xml:space="preserve"> to oversee compliance with this  policy statement.}</w:t>
            </w:r>
          </w:p>
        </w:tc>
      </w:tr>
    </w:tbl>
    <w:p w:rsidR="00756D5E" w:rsidP="00756D5E" w:rsidRDefault="00756D5E" w14:paraId="5CBFEA9C" w14:textId="77777777">
      <w:pPr>
        <w:pStyle w:val="OCS-H2"/>
      </w:pPr>
      <w:r w:rsidRPr="00192BA0">
        <w:rPr>
          <w:noProof/>
        </w:rPr>
        <w:t>PROTECTION OF AUDIT INFORMATION</w:t>
      </w:r>
      <w:r>
        <w:t xml:space="preserve"> (</w:t>
      </w:r>
      <w:r w:rsidRPr="00192BA0">
        <w:rPr>
          <w:noProof/>
        </w:rPr>
        <w:t>AU-09</w:t>
      </w:r>
      <w:r>
        <w:t>)</w:t>
      </w:r>
    </w:p>
    <w:p w:rsidRPr="006F18CF" w:rsidR="00756D5E" w:rsidP="00756D5E" w:rsidRDefault="00756D5E" w14:paraId="4998389D"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PR.DS-10</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rsidR="00756D5E" w:rsidP="00756D5E" w:rsidRDefault="00756D5E" w14:paraId="6FC0C5FC" w14:textId="77777777">
      <w:r w:rsidRPr="00A178A0">
        <w:rPr>
          <w:b/>
          <w:bCs/>
          <w:i/>
          <w:iCs/>
        </w:rPr>
        <w:t>Discussion:</w:t>
      </w:r>
      <w:r>
        <w:t xml:space="preserve"> </w:t>
      </w:r>
      <w:r w:rsidRPr="00192BA0">
        <w:rPr>
          <w:noProof/>
        </w:rPr>
        <w:t xml:space="preserve">Audit information includes all information needed to successfully audit system activity, such as audit records, audit log settings, audit reports, and personally identifiable information. Audit logging tools are those </w:t>
      </w:r>
      <w:r w:rsidRPr="00192BA0">
        <w:rPr>
          <w:noProof/>
        </w:rPr>
        <w:lastRenderedPageBreak/>
        <w:t>programs and devices used to conduct system audit and logging activities. Protection of audit information focuses on technical protection and limits the ability to access and execute audit logging tools to authorized individuals. Physical protection of audit information is addressed by both media protection controls and physical and environmental protection controls.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14:paraId="372D8B55" w14:textId="77777777">
        <w:trPr>
          <w:cantSplit/>
          <w:trHeight w:val="351"/>
        </w:trPr>
        <w:tc>
          <w:tcPr>
            <w:tcW w:w="1450" w:type="dxa"/>
          </w:tcPr>
          <w:p w:rsidRPr="00734EE9" w:rsidR="00756D5E" w:rsidRDefault="00756D5E" w14:paraId="5178446A" w14:textId="77777777">
            <w:pPr>
              <w:rPr>
                <w:b/>
                <w:bCs/>
                <w:sz w:val="20"/>
                <w:szCs w:val="20"/>
              </w:rPr>
            </w:pPr>
            <w:r w:rsidRPr="00192BA0">
              <w:rPr>
                <w:b/>
                <w:bCs/>
                <w:noProof/>
                <w:sz w:val="20"/>
                <w:szCs w:val="20"/>
              </w:rPr>
              <w:t>AU-09.a</w:t>
            </w:r>
          </w:p>
        </w:tc>
        <w:tc>
          <w:tcPr>
            <w:tcW w:w="8620" w:type="dxa"/>
          </w:tcPr>
          <w:p w:rsidR="00756D5E" w:rsidRDefault="00756D5E" w14:paraId="4536F1D6" w14:textId="77777777">
            <w:pPr>
              <w:rPr>
                <w:noProof/>
                <w:szCs w:val="22"/>
              </w:rPr>
            </w:pPr>
            <w:r w:rsidRPr="00192BA0">
              <w:rPr>
                <w:b/>
                <w:bCs/>
                <w:noProof/>
                <w:szCs w:val="22"/>
              </w:rPr>
              <w:t>Secure Audit Information and Tools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protect audit information and audit logging tools from unauthorized access, modification, and deletion.</w:t>
            </w:r>
          </w:p>
          <w:p w:rsidRPr="00734EE9" w:rsidR="00B617E3" w:rsidRDefault="00B617E3" w14:paraId="0DE577B1" w14:textId="69E877E3">
            <w:pPr>
              <w:rPr>
                <w:i/>
                <w:iCs/>
                <w:szCs w:val="22"/>
              </w:rPr>
            </w:pPr>
            <w:r w:rsidRPr="001B4F9F">
              <w:rPr>
                <w:i/>
                <w:iCs/>
                <w:noProof/>
                <w:color w:val="008700"/>
                <w:sz w:val="18"/>
                <w:szCs w:val="18"/>
              </w:rPr>
              <w:t xml:space="preserve">{Instructions: Agencies should identify the role that is assigned the </w:t>
            </w:r>
            <w:r w:rsidRPr="001B4F9F" w:rsidR="009563BD">
              <w:rPr>
                <w:i/>
                <w:iCs/>
                <w:noProof/>
                <w:color w:val="008700"/>
                <w:sz w:val="18"/>
                <w:szCs w:val="18"/>
              </w:rPr>
              <w:t>responsibility</w:t>
            </w:r>
            <w:r w:rsidRPr="001B4F9F">
              <w:rPr>
                <w:i/>
                <w:iCs/>
                <w:noProof/>
                <w:color w:val="008700"/>
                <w:sz w:val="18"/>
                <w:szCs w:val="18"/>
              </w:rPr>
              <w:t xml:space="preserve"> to oversee compliance with this  policy statement.}</w:t>
            </w:r>
          </w:p>
        </w:tc>
      </w:tr>
      <w:tr w:rsidRPr="00734EE9" w:rsidR="00756D5E" w14:paraId="620B4885" w14:textId="77777777">
        <w:trPr>
          <w:cantSplit/>
          <w:trHeight w:val="351"/>
        </w:trPr>
        <w:tc>
          <w:tcPr>
            <w:tcW w:w="1450" w:type="dxa"/>
          </w:tcPr>
          <w:p w:rsidRPr="00734EE9" w:rsidR="00756D5E" w:rsidRDefault="00756D5E" w14:paraId="69470109" w14:textId="77777777">
            <w:pPr>
              <w:rPr>
                <w:b/>
                <w:bCs/>
                <w:sz w:val="20"/>
                <w:szCs w:val="20"/>
              </w:rPr>
            </w:pPr>
            <w:r w:rsidRPr="00192BA0">
              <w:rPr>
                <w:b/>
                <w:bCs/>
                <w:noProof/>
                <w:sz w:val="20"/>
                <w:szCs w:val="20"/>
              </w:rPr>
              <w:t>AU-09.b</w:t>
            </w:r>
          </w:p>
        </w:tc>
        <w:tc>
          <w:tcPr>
            <w:tcW w:w="8620" w:type="dxa"/>
          </w:tcPr>
          <w:p w:rsidR="00756D5E" w:rsidRDefault="00756D5E" w14:paraId="1971E0A9" w14:textId="77777777">
            <w:pPr>
              <w:rPr>
                <w:noProof/>
                <w:szCs w:val="22"/>
              </w:rPr>
            </w:pPr>
            <w:r w:rsidRPr="00192BA0">
              <w:rPr>
                <w:b/>
                <w:bCs/>
                <w:noProof/>
                <w:szCs w:val="22"/>
              </w:rPr>
              <w:t>Alerting on Unauthorized Audit Access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alert </w:t>
            </w:r>
            <w:r w:rsidRPr="00E32629">
              <w:rPr>
                <w:noProof/>
                <w:szCs w:val="22"/>
                <w:highlight w:val="cyan"/>
              </w:rPr>
              <w:t>[personnel or roles]</w:t>
            </w:r>
            <w:r w:rsidRPr="00192BA0">
              <w:rPr>
                <w:noProof/>
                <w:szCs w:val="22"/>
              </w:rPr>
              <w:t xml:space="preserve"> upon detection of unauthorized access, modification, or deletion of audit information.</w:t>
            </w:r>
          </w:p>
          <w:p w:rsidRPr="00734EE9" w:rsidR="00B617E3" w:rsidRDefault="00B617E3" w14:paraId="63FFA935" w14:textId="05AC3AE0">
            <w:pPr>
              <w:rPr>
                <w:i/>
                <w:iCs/>
                <w:szCs w:val="22"/>
              </w:rPr>
            </w:pPr>
            <w:r w:rsidRPr="001B4F9F">
              <w:rPr>
                <w:i/>
                <w:iCs/>
                <w:noProof/>
                <w:color w:val="008700"/>
                <w:sz w:val="18"/>
                <w:szCs w:val="18"/>
              </w:rPr>
              <w:t xml:space="preserve">{Instructions: Agencies should identify the role that is assigned the </w:t>
            </w:r>
            <w:r w:rsidRPr="001B4F9F" w:rsidR="009563BD">
              <w:rPr>
                <w:i/>
                <w:iCs/>
                <w:noProof/>
                <w:color w:val="008700"/>
                <w:sz w:val="18"/>
                <w:szCs w:val="18"/>
              </w:rPr>
              <w:t>responsibility</w:t>
            </w:r>
            <w:r w:rsidRPr="001B4F9F">
              <w:rPr>
                <w:i/>
                <w:iCs/>
                <w:noProof/>
                <w:color w:val="008700"/>
                <w:sz w:val="18"/>
                <w:szCs w:val="18"/>
              </w:rPr>
              <w:t xml:space="preserve"> to oversee compliance with this  policy statement.}</w:t>
            </w:r>
          </w:p>
        </w:tc>
      </w:tr>
      <w:tr w:rsidRPr="00734EE9" w:rsidR="00756D5E" w14:paraId="74EE0E2B" w14:textId="77777777">
        <w:trPr>
          <w:cantSplit/>
          <w:trHeight w:val="351"/>
        </w:trPr>
        <w:tc>
          <w:tcPr>
            <w:tcW w:w="1450" w:type="dxa"/>
          </w:tcPr>
          <w:p w:rsidRPr="00734EE9" w:rsidR="00756D5E" w:rsidRDefault="00756D5E" w14:paraId="65E9F03A" w14:textId="77777777">
            <w:pPr>
              <w:rPr>
                <w:b/>
                <w:bCs/>
                <w:sz w:val="20"/>
                <w:szCs w:val="20"/>
              </w:rPr>
            </w:pPr>
            <w:r w:rsidRPr="00192BA0">
              <w:rPr>
                <w:b/>
                <w:bCs/>
                <w:noProof/>
                <w:sz w:val="20"/>
                <w:szCs w:val="20"/>
              </w:rPr>
              <w:t>AU-09(04)</w:t>
            </w:r>
          </w:p>
        </w:tc>
        <w:tc>
          <w:tcPr>
            <w:tcW w:w="8620" w:type="dxa"/>
          </w:tcPr>
          <w:p w:rsidR="00756D5E" w:rsidRDefault="00756D5E" w14:paraId="4F49DA33" w14:textId="49137786">
            <w:pPr>
              <w:rPr>
                <w:noProof/>
                <w:szCs w:val="22"/>
              </w:rPr>
            </w:pPr>
            <w:r w:rsidRPr="00192BA0">
              <w:rPr>
                <w:b/>
                <w:bCs/>
                <w:noProof/>
                <w:szCs w:val="22"/>
              </w:rPr>
              <w:t>Authorize Audit Logging Management</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authorize access to management of audit logging functionality to only </w:t>
            </w:r>
            <w:r w:rsidRPr="00FE3094">
              <w:rPr>
                <w:noProof/>
                <w:szCs w:val="22"/>
                <w:highlight w:val="cyan"/>
              </w:rPr>
              <w:t>[subset of privileged users or roles]</w:t>
            </w:r>
            <w:r w:rsidRPr="00192BA0">
              <w:rPr>
                <w:noProof/>
                <w:szCs w:val="22"/>
              </w:rPr>
              <w:t>.</w:t>
            </w:r>
          </w:p>
          <w:p w:rsidRPr="00734EE9" w:rsidR="00B617E3" w:rsidRDefault="00B617E3" w14:paraId="5AB1E013" w14:textId="3A565869">
            <w:pPr>
              <w:rPr>
                <w:i/>
                <w:iCs/>
                <w:szCs w:val="22"/>
              </w:rPr>
            </w:pPr>
            <w:r w:rsidRPr="001B4F9F">
              <w:rPr>
                <w:i/>
                <w:iCs/>
                <w:noProof/>
                <w:color w:val="008700"/>
                <w:sz w:val="18"/>
                <w:szCs w:val="18"/>
              </w:rPr>
              <w:t xml:space="preserve">{Instructions: Agencies should identify the role that is assigned the </w:t>
            </w:r>
            <w:r w:rsidRPr="001B4F9F" w:rsidR="009563BD">
              <w:rPr>
                <w:i/>
                <w:iCs/>
                <w:noProof/>
                <w:color w:val="008700"/>
                <w:sz w:val="18"/>
                <w:szCs w:val="18"/>
              </w:rPr>
              <w:t>responsibility</w:t>
            </w:r>
            <w:r w:rsidRPr="001B4F9F">
              <w:rPr>
                <w:i/>
                <w:iCs/>
                <w:noProof/>
                <w:color w:val="008700"/>
                <w:sz w:val="18"/>
                <w:szCs w:val="18"/>
              </w:rPr>
              <w:t xml:space="preserve"> to oversee compliance with this  policy statement.}</w:t>
            </w:r>
          </w:p>
        </w:tc>
      </w:tr>
    </w:tbl>
    <w:p w:rsidR="00756D5E" w:rsidP="00756D5E" w:rsidRDefault="00756D5E" w14:paraId="6BA27C95" w14:textId="77777777">
      <w:pPr>
        <w:pStyle w:val="OCS-H2"/>
      </w:pPr>
      <w:r w:rsidRPr="00192BA0">
        <w:rPr>
          <w:noProof/>
        </w:rPr>
        <w:t>NON-REPUDIATION</w:t>
      </w:r>
      <w:r>
        <w:t xml:space="preserve"> (</w:t>
      </w:r>
      <w:r w:rsidRPr="00192BA0">
        <w:rPr>
          <w:noProof/>
        </w:rPr>
        <w:t>AU-10</w:t>
      </w:r>
      <w:r>
        <w:t>)</w:t>
      </w:r>
    </w:p>
    <w:p w:rsidRPr="006F18CF" w:rsidR="00756D5E" w:rsidP="00756D5E" w:rsidRDefault="00756D5E" w14:paraId="53924ECC"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rsidR="00756D5E" w:rsidP="002078E5" w:rsidRDefault="00756D5E" w14:paraId="2EE5CCE4" w14:textId="77777777">
      <w:pPr>
        <w:jc w:val="both"/>
      </w:pPr>
      <w:r w:rsidRPr="00A178A0">
        <w:rPr>
          <w:b/>
          <w:bCs/>
          <w:i/>
          <w:iCs/>
        </w:rPr>
        <w:t>Discussion:</w:t>
      </w:r>
      <w:r>
        <w:t xml:space="preserve"> </w:t>
      </w:r>
      <w:r w:rsidRPr="00192BA0">
        <w:rPr>
          <w:noProof/>
        </w:rPr>
        <w:t>Types of individual actions covered by non-repudiation include creating information, sending and receiving messages, and approving information. Non-repudiation protects against claims by authors of not having authored certain documents, senders of not having transmitted messages, receivers of not having received messages, and signatories of not having signed documents.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14:paraId="60FE9AF3" w14:textId="77777777">
        <w:trPr>
          <w:cantSplit/>
          <w:trHeight w:val="351"/>
        </w:trPr>
        <w:tc>
          <w:tcPr>
            <w:tcW w:w="1450" w:type="dxa"/>
          </w:tcPr>
          <w:p w:rsidRPr="00734EE9" w:rsidR="00756D5E" w:rsidRDefault="00756D5E" w14:paraId="40F20611" w14:textId="77777777">
            <w:pPr>
              <w:rPr>
                <w:b/>
                <w:bCs/>
                <w:sz w:val="20"/>
                <w:szCs w:val="20"/>
              </w:rPr>
            </w:pPr>
            <w:r w:rsidRPr="00192BA0">
              <w:rPr>
                <w:b/>
                <w:bCs/>
                <w:noProof/>
                <w:sz w:val="20"/>
                <w:szCs w:val="20"/>
              </w:rPr>
              <w:t>AU-10</w:t>
            </w:r>
          </w:p>
        </w:tc>
        <w:tc>
          <w:tcPr>
            <w:tcW w:w="8620" w:type="dxa"/>
          </w:tcPr>
          <w:p w:rsidR="00756D5E" w:rsidP="002078E5" w:rsidRDefault="00756D5E" w14:paraId="2B3CCEDF" w14:textId="575EF996">
            <w:pPr>
              <w:jc w:val="both"/>
              <w:rPr>
                <w:noProof/>
                <w:szCs w:val="22"/>
              </w:rPr>
            </w:pPr>
            <w:r w:rsidRPr="00192BA0">
              <w:rPr>
                <w:b/>
                <w:bCs/>
                <w:noProof/>
                <w:szCs w:val="22"/>
              </w:rPr>
              <w:t>Ensure Non-Repudiation of Actions</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provide irrefutable evidence that an individual (or process acting on behalf of an individual) has performed </w:t>
            </w:r>
            <w:r w:rsidRPr="00B4034F">
              <w:rPr>
                <w:noProof/>
                <w:szCs w:val="22"/>
                <w:highlight w:val="cyan"/>
              </w:rPr>
              <w:t>[actions to be covered by non-repudiation]</w:t>
            </w:r>
            <w:r w:rsidRPr="00192BA0">
              <w:rPr>
                <w:noProof/>
                <w:szCs w:val="22"/>
              </w:rPr>
              <w:t>.</w:t>
            </w:r>
          </w:p>
          <w:p w:rsidRPr="00734EE9" w:rsidR="002E021F" w:rsidP="002078E5" w:rsidRDefault="002E021F" w14:paraId="1FDF9FB5" w14:textId="672831B5">
            <w:pPr>
              <w:jc w:val="both"/>
              <w:rPr>
                <w:i/>
                <w:iCs/>
                <w:szCs w:val="22"/>
              </w:rPr>
            </w:pPr>
            <w:r w:rsidRPr="001B4F9F">
              <w:rPr>
                <w:i/>
                <w:iCs/>
                <w:noProof/>
                <w:color w:val="008700"/>
                <w:sz w:val="18"/>
                <w:szCs w:val="18"/>
              </w:rPr>
              <w:t xml:space="preserve">{Instructions: Agencies should identify the role that is assigned the </w:t>
            </w:r>
            <w:r w:rsidRPr="001B4F9F" w:rsidR="009563BD">
              <w:rPr>
                <w:i/>
                <w:iCs/>
                <w:noProof/>
                <w:color w:val="008700"/>
                <w:sz w:val="18"/>
                <w:szCs w:val="18"/>
              </w:rPr>
              <w:t>responsibility</w:t>
            </w:r>
            <w:r w:rsidRPr="001B4F9F">
              <w:rPr>
                <w:i/>
                <w:iCs/>
                <w:noProof/>
                <w:color w:val="008700"/>
                <w:sz w:val="18"/>
                <w:szCs w:val="18"/>
              </w:rPr>
              <w:t xml:space="preserve"> to oversee compliance with this  policy statement.}</w:t>
            </w:r>
          </w:p>
        </w:tc>
      </w:tr>
    </w:tbl>
    <w:p w:rsidR="00756D5E" w:rsidP="00756D5E" w:rsidRDefault="00756D5E" w14:paraId="228B3EF6" w14:textId="77777777">
      <w:pPr>
        <w:pStyle w:val="OCS-H2"/>
      </w:pPr>
      <w:r w:rsidRPr="00192BA0">
        <w:rPr>
          <w:noProof/>
        </w:rPr>
        <w:t>AUDIT RECORD RETENTION</w:t>
      </w:r>
      <w:r>
        <w:t xml:space="preserve"> (</w:t>
      </w:r>
      <w:r w:rsidRPr="00192BA0">
        <w:rPr>
          <w:noProof/>
        </w:rPr>
        <w:t>AU-11</w:t>
      </w:r>
      <w:r>
        <w:t>)</w:t>
      </w:r>
    </w:p>
    <w:p w:rsidRPr="006F18CF" w:rsidR="00756D5E" w:rsidP="00756D5E" w:rsidRDefault="00756D5E" w14:paraId="52FB1F4F"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PR.PS-04</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rsidR="00756D5E" w:rsidP="002078E5" w:rsidRDefault="00756D5E" w14:paraId="06ECFF88" w14:textId="77777777">
      <w:pPr>
        <w:jc w:val="both"/>
      </w:pPr>
      <w:r w:rsidRPr="00A178A0">
        <w:rPr>
          <w:b/>
          <w:bCs/>
          <w:i/>
          <w:iCs/>
        </w:rPr>
        <w:t>Discussion:</w:t>
      </w:r>
      <w:r>
        <w:t xml:space="preserve"> </w:t>
      </w:r>
      <w:r w:rsidRPr="00192BA0">
        <w:rPr>
          <w:noProof/>
        </w:rPr>
        <w:t>Organizations retain audit records until it is determined that the records are no longer needed for administrative, legal, audit, or other operational purposes. This includes the retention and availability of audit records relative to Freedom of Information Act (FOIA) requests, subpoenas, and law enforcement actions.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14:paraId="5981EDBD" w14:textId="77777777">
        <w:trPr>
          <w:cantSplit/>
          <w:trHeight w:val="351"/>
        </w:trPr>
        <w:tc>
          <w:tcPr>
            <w:tcW w:w="1450" w:type="dxa"/>
          </w:tcPr>
          <w:p w:rsidRPr="00734EE9" w:rsidR="00756D5E" w:rsidRDefault="00756D5E" w14:paraId="4D13B21D" w14:textId="77777777">
            <w:pPr>
              <w:rPr>
                <w:b/>
                <w:bCs/>
                <w:sz w:val="20"/>
                <w:szCs w:val="20"/>
              </w:rPr>
            </w:pPr>
            <w:r w:rsidRPr="00192BA0">
              <w:rPr>
                <w:b/>
                <w:bCs/>
                <w:noProof/>
                <w:sz w:val="20"/>
                <w:szCs w:val="20"/>
              </w:rPr>
              <w:lastRenderedPageBreak/>
              <w:t>AU-11</w:t>
            </w:r>
          </w:p>
        </w:tc>
        <w:tc>
          <w:tcPr>
            <w:tcW w:w="8620" w:type="dxa"/>
          </w:tcPr>
          <w:p w:rsidR="00756D5E" w:rsidP="002078E5" w:rsidRDefault="00756D5E" w14:paraId="4A52882C" w14:textId="77777777">
            <w:pPr>
              <w:jc w:val="both"/>
              <w:rPr>
                <w:noProof/>
                <w:szCs w:val="22"/>
              </w:rPr>
            </w:pPr>
            <w:r w:rsidRPr="00192BA0">
              <w:rPr>
                <w:b/>
                <w:bCs/>
                <w:noProof/>
                <w:szCs w:val="22"/>
              </w:rPr>
              <w:t>Maintain Audit Records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retain audit records for </w:t>
            </w:r>
            <w:r w:rsidRPr="006F559A">
              <w:rPr>
                <w:noProof/>
                <w:szCs w:val="22"/>
                <w:highlight w:val="cyan"/>
              </w:rPr>
              <w:t xml:space="preserve">[time period consistent with </w:t>
            </w:r>
            <w:r w:rsidRPr="00B2441D">
              <w:rPr>
                <w:noProof/>
                <w:szCs w:val="22"/>
                <w:highlight w:val="green"/>
              </w:rPr>
              <w:t>records retention policy]</w:t>
            </w:r>
            <w:r w:rsidRPr="00192BA0">
              <w:rPr>
                <w:noProof/>
                <w:szCs w:val="22"/>
              </w:rPr>
              <w:t xml:space="preserve"> to provide support for after-the-fact investigations of incidents and to meet regulatory and organizational information retention requirements.</w:t>
            </w:r>
          </w:p>
          <w:p w:rsidRPr="001B4F9F" w:rsidR="00576BF8" w:rsidP="002078E5" w:rsidRDefault="00576BF8" w14:paraId="5B3ED1F4" w14:textId="26766C0D">
            <w:pPr>
              <w:jc w:val="both"/>
              <w:rPr>
                <w:i/>
                <w:iCs/>
                <w:noProof/>
                <w:color w:val="008700"/>
                <w:sz w:val="18"/>
                <w:szCs w:val="18"/>
              </w:rPr>
            </w:pPr>
            <w:r w:rsidRPr="001B4F9F">
              <w:rPr>
                <w:i/>
                <w:iCs/>
                <w:noProof/>
                <w:color w:val="008700"/>
                <w:sz w:val="18"/>
                <w:szCs w:val="18"/>
              </w:rPr>
              <w:t xml:space="preserve">{Instructions: Agencies should identify the role that is assigned the </w:t>
            </w:r>
            <w:r w:rsidRPr="001B4F9F" w:rsidR="009563BD">
              <w:rPr>
                <w:i/>
                <w:iCs/>
                <w:noProof/>
                <w:color w:val="008700"/>
                <w:sz w:val="18"/>
                <w:szCs w:val="18"/>
              </w:rPr>
              <w:t>responsibility</w:t>
            </w:r>
            <w:r w:rsidRPr="001B4F9F">
              <w:rPr>
                <w:i/>
                <w:iCs/>
                <w:noProof/>
                <w:color w:val="008700"/>
                <w:sz w:val="18"/>
                <w:szCs w:val="18"/>
              </w:rPr>
              <w:t xml:space="preserve"> to oversee compliance with this  policy statement.}</w:t>
            </w:r>
          </w:p>
          <w:p w:rsidRPr="001B4F9F" w:rsidR="00576BF8" w:rsidP="002078E5" w:rsidRDefault="00576BF8" w14:paraId="658EBAB9" w14:textId="6D682EF8">
            <w:pPr>
              <w:jc w:val="both"/>
              <w:rPr>
                <w:i/>
                <w:iCs/>
                <w:noProof/>
                <w:color w:val="008700"/>
                <w:sz w:val="18"/>
                <w:szCs w:val="18"/>
              </w:rPr>
            </w:pPr>
            <w:r w:rsidRPr="001B4F9F">
              <w:rPr>
                <w:i/>
                <w:iCs/>
                <w:noProof/>
                <w:color w:val="008700"/>
                <w:sz w:val="18"/>
                <w:szCs w:val="18"/>
              </w:rPr>
              <w:t xml:space="preserve">{Instructions: Agencies should identify frequency at which procedures are </w:t>
            </w:r>
            <w:r w:rsidRPr="001B4F9F" w:rsidR="004050F8">
              <w:rPr>
                <w:i/>
                <w:iCs/>
                <w:noProof/>
                <w:color w:val="008700"/>
                <w:sz w:val="18"/>
                <w:szCs w:val="18"/>
              </w:rPr>
              <w:t>reviewed and updated</w:t>
            </w:r>
            <w:r w:rsidRPr="001B4F9F">
              <w:rPr>
                <w:i/>
                <w:iCs/>
                <w:noProof/>
                <w:color w:val="008700"/>
                <w:sz w:val="18"/>
                <w:szCs w:val="18"/>
              </w:rPr>
              <w:t>. The established best practice is “at least annually”.}</w:t>
            </w:r>
          </w:p>
          <w:p w:rsidRPr="001B4F9F" w:rsidR="00B2441D" w:rsidP="002078E5" w:rsidRDefault="00B2441D" w14:paraId="759A8F3E" w14:textId="77777777">
            <w:pPr>
              <w:jc w:val="both"/>
              <w:rPr>
                <w:i/>
                <w:iCs/>
                <w:noProof/>
                <w:color w:val="008700"/>
                <w:sz w:val="18"/>
                <w:szCs w:val="18"/>
              </w:rPr>
            </w:pPr>
            <w:r w:rsidRPr="001B4F9F">
              <w:rPr>
                <w:i/>
                <w:iCs/>
                <w:noProof/>
                <w:color w:val="008700"/>
                <w:sz w:val="18"/>
                <w:szCs w:val="18"/>
              </w:rPr>
              <w:t>{Instructions: Agencies should review the referenced policies to ensure they comply with the policy statement.}</w:t>
            </w:r>
          </w:p>
          <w:p w:rsidR="00C42AF1" w:rsidP="002078E5" w:rsidRDefault="00C42AF1" w14:paraId="45762526" w14:textId="1EE1B98C">
            <w:pPr>
              <w:jc w:val="both"/>
            </w:pPr>
            <w:r w:rsidRPr="001B4F9F">
              <w:rPr>
                <w:b/>
                <w:bCs/>
                <w:color w:val="747474"/>
              </w:rPr>
              <w:t>Sample Standard - Log Retention:</w:t>
            </w:r>
            <w:r>
              <w:t xml:space="preserve"> All</w:t>
            </w:r>
            <w:r w:rsidRPr="00F35CFB">
              <w:t xml:space="preserve"> </w:t>
            </w:r>
            <w:r>
              <w:t>Systems</w:t>
            </w:r>
            <w:r w:rsidRPr="00F35CFB">
              <w:t xml:space="preserve"> </w:t>
            </w:r>
            <w:r>
              <w:t>shall</w:t>
            </w:r>
            <w:r w:rsidRPr="00F35CFB">
              <w:t xml:space="preserve"> i</w:t>
            </w:r>
            <w:r w:rsidR="004F4A44">
              <w:t>ntegrate</w:t>
            </w:r>
            <w:r>
              <w:t xml:space="preserve"> the following Log Retention Requirements into the design of their Systems based on </w:t>
            </w:r>
            <w:r w:rsidRPr="008A1F88">
              <w:t>Incident Response and Data Classification Policy</w:t>
            </w:r>
            <w:r>
              <w:t xml:space="preserve"> and Standards. Implementation of these standards and controls shall be documented in the System Security Plan.</w:t>
            </w:r>
          </w:p>
          <w:p w:rsidRPr="001B4F9F" w:rsidR="001F121F" w:rsidP="002078E5" w:rsidRDefault="001F121F" w14:paraId="016EB201" w14:textId="0C1100DB">
            <w:pPr>
              <w:jc w:val="both"/>
              <w:rPr>
                <w:i/>
                <w:iCs/>
                <w:color w:val="008700"/>
                <w:sz w:val="18"/>
                <w:szCs w:val="20"/>
              </w:rPr>
            </w:pPr>
            <w:r w:rsidRPr="001B4F9F">
              <w:rPr>
                <w:i/>
                <w:iCs/>
                <w:color w:val="008700"/>
                <w:sz w:val="18"/>
                <w:szCs w:val="20"/>
              </w:rPr>
              <w:t>{Instructions: Agency should review the sample standard and customize to meet their unique challenges, requirements, and constraints.}</w:t>
            </w:r>
          </w:p>
          <w:tbl>
            <w:tblPr>
              <w:tblStyle w:val="GridTable6Colorful1"/>
              <w:tblW w:w="7920" w:type="dxa"/>
              <w:tblInd w:w="16" w:type="dxa"/>
              <w:tblLook w:val="04A0" w:firstRow="1" w:lastRow="0" w:firstColumn="1" w:lastColumn="0" w:noHBand="0" w:noVBand="1"/>
            </w:tblPr>
            <w:tblGrid>
              <w:gridCol w:w="2700"/>
              <w:gridCol w:w="2700"/>
              <w:gridCol w:w="2520"/>
            </w:tblGrid>
            <w:tr w:rsidRPr="00F47BA4" w:rsidR="00C42AF1" w:rsidTr="00592B8C" w14:paraId="10CE89A6" w14:textId="77777777">
              <w:trPr>
                <w:cnfStyle w:val="100000000000" w:firstRow="1" w:lastRow="0" w:firstColumn="0" w:lastColumn="0" w:oddVBand="0" w:evenVBand="0" w:oddHBand="0" w:evenHBand="0" w:firstRowFirstColumn="0" w:firstRowLastColumn="0" w:lastRowFirstColumn="0" w:lastRowLastColumn="0"/>
                <w:trHeight w:val="350"/>
                <w:tblHeader/>
              </w:trPr>
              <w:tc>
                <w:tcPr>
                  <w:cnfStyle w:val="001000000000" w:firstRow="0" w:lastRow="0" w:firstColumn="1" w:lastColumn="0" w:oddVBand="0" w:evenVBand="0" w:oddHBand="0" w:evenHBand="0" w:firstRowFirstColumn="0" w:firstRowLastColumn="0" w:lastRowFirstColumn="0" w:lastRowLastColumn="0"/>
                  <w:tcW w:w="7920" w:type="dxa"/>
                  <w:gridSpan w:val="3"/>
                  <w:shd w:val="clear" w:color="auto" w:fill="BFBFBF" w:themeFill="background1" w:themeFillShade="BF"/>
                  <w:vAlign w:val="center"/>
                </w:tcPr>
                <w:p w:rsidRPr="00592B8C" w:rsidR="00C42AF1" w:rsidP="00C42AF1" w:rsidRDefault="00C42AF1" w14:paraId="607C04BC" w14:textId="77777777">
                  <w:pPr>
                    <w:spacing w:after="0"/>
                    <w:jc w:val="center"/>
                    <w:rPr>
                      <w:color w:val="0D0D0D" w:themeColor="text1" w:themeTint="F2"/>
                    </w:rPr>
                  </w:pPr>
                  <w:r w:rsidRPr="00592B8C">
                    <w:rPr>
                      <w:color w:val="0D0D0D" w:themeColor="text1" w:themeTint="F2"/>
                    </w:rPr>
                    <w:t>Log Retention based on Data Classifications</w:t>
                  </w:r>
                </w:p>
              </w:tc>
            </w:tr>
            <w:tr w:rsidRPr="00F47BA4" w:rsidR="00C42AF1" w:rsidTr="00592B8C" w14:paraId="65F83FBA"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00" w:type="dxa"/>
                  <w:shd w:val="clear" w:color="auto" w:fill="BFBFBF" w:themeFill="background1" w:themeFillShade="BF"/>
                  <w:vAlign w:val="center"/>
                </w:tcPr>
                <w:p w:rsidRPr="00592B8C" w:rsidR="00C42AF1" w:rsidP="00C42AF1" w:rsidRDefault="00C42AF1" w14:paraId="5E83679D" w14:textId="77777777">
                  <w:pPr>
                    <w:spacing w:after="0"/>
                    <w:jc w:val="center"/>
                    <w:rPr>
                      <w:color w:val="0D0D0D" w:themeColor="text1" w:themeTint="F2"/>
                      <w:szCs w:val="22"/>
                    </w:rPr>
                  </w:pPr>
                  <w:r w:rsidRPr="00592B8C">
                    <w:rPr>
                      <w:color w:val="0D0D0D" w:themeColor="text1" w:themeTint="F2"/>
                      <w:szCs w:val="22"/>
                    </w:rPr>
                    <w:t>Data Classification</w:t>
                  </w:r>
                </w:p>
              </w:tc>
              <w:tc>
                <w:tcPr>
                  <w:tcW w:w="2700" w:type="dxa"/>
                  <w:shd w:val="clear" w:color="auto" w:fill="BFBFBF" w:themeFill="background1" w:themeFillShade="BF"/>
                  <w:vAlign w:val="center"/>
                </w:tcPr>
                <w:p w:rsidRPr="00592B8C" w:rsidR="00C42AF1" w:rsidP="00C42AF1" w:rsidRDefault="00C42AF1" w14:paraId="722AE8B8" w14:textId="77777777">
                  <w:pPr>
                    <w:spacing w:after="0"/>
                    <w:jc w:val="center"/>
                    <w:cnfStyle w:val="100000000000" w:firstRow="1" w:lastRow="0" w:firstColumn="0" w:lastColumn="0" w:oddVBand="0" w:evenVBand="0" w:oddHBand="0" w:evenHBand="0" w:firstRowFirstColumn="0" w:firstRowLastColumn="0" w:lastRowFirstColumn="0" w:lastRowLastColumn="0"/>
                    <w:rPr>
                      <w:color w:val="0D0D0D" w:themeColor="text1" w:themeTint="F2"/>
                      <w:szCs w:val="22"/>
                    </w:rPr>
                  </w:pPr>
                  <w:r w:rsidRPr="00592B8C">
                    <w:rPr>
                      <w:color w:val="0D0D0D" w:themeColor="text1" w:themeTint="F2"/>
                      <w:szCs w:val="22"/>
                    </w:rPr>
                    <w:t>Continuous Monitoring</w:t>
                  </w:r>
                </w:p>
              </w:tc>
              <w:tc>
                <w:tcPr>
                  <w:tcW w:w="2520" w:type="dxa"/>
                  <w:shd w:val="clear" w:color="auto" w:fill="BFBFBF" w:themeFill="background1" w:themeFillShade="BF"/>
                  <w:vAlign w:val="center"/>
                </w:tcPr>
                <w:p w:rsidRPr="00592B8C" w:rsidR="00C42AF1" w:rsidP="00C42AF1" w:rsidRDefault="00C42AF1" w14:paraId="732ED041" w14:textId="77777777">
                  <w:pPr>
                    <w:spacing w:after="0"/>
                    <w:jc w:val="center"/>
                    <w:cnfStyle w:val="100000000000" w:firstRow="1" w:lastRow="0" w:firstColumn="0" w:lastColumn="0" w:oddVBand="0" w:evenVBand="0" w:oddHBand="0" w:evenHBand="0" w:firstRowFirstColumn="0" w:firstRowLastColumn="0" w:lastRowFirstColumn="0" w:lastRowLastColumn="0"/>
                    <w:rPr>
                      <w:color w:val="0D0D0D" w:themeColor="text1" w:themeTint="F2"/>
                      <w:szCs w:val="22"/>
                    </w:rPr>
                  </w:pPr>
                  <w:r w:rsidRPr="00592B8C">
                    <w:rPr>
                      <w:color w:val="0D0D0D" w:themeColor="text1" w:themeTint="F2"/>
                      <w:szCs w:val="22"/>
                    </w:rPr>
                    <w:t>Log Retention</w:t>
                  </w:r>
                </w:p>
              </w:tc>
            </w:tr>
            <w:tr w:rsidRPr="00EE6B9C" w:rsidR="00C42AF1" w:rsidTr="00C42AF1" w14:paraId="2729142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vAlign w:val="center"/>
                </w:tcPr>
                <w:p w:rsidRPr="00B2790E" w:rsidR="00C42AF1" w:rsidP="00C42AF1" w:rsidRDefault="00C42AF1" w14:paraId="7FB1B4FB" w14:textId="77777777">
                  <w:pPr>
                    <w:spacing w:after="0"/>
                    <w:jc w:val="center"/>
                    <w:rPr>
                      <w:b w:val="0"/>
                      <w:bCs w:val="0"/>
                      <w:sz w:val="16"/>
                      <w:szCs w:val="16"/>
                    </w:rPr>
                  </w:pPr>
                  <w:r>
                    <w:rPr>
                      <w:b w:val="0"/>
                      <w:bCs w:val="0"/>
                      <w:sz w:val="16"/>
                      <w:szCs w:val="16"/>
                    </w:rPr>
                    <w:t xml:space="preserve">Sensitivity – Public </w:t>
                  </w:r>
                </w:p>
              </w:tc>
              <w:tc>
                <w:tcPr>
                  <w:tcW w:w="2700" w:type="dxa"/>
                  <w:vAlign w:val="center"/>
                </w:tcPr>
                <w:p w:rsidRPr="00D12008" w:rsidR="00C42AF1" w:rsidP="00C42AF1" w:rsidRDefault="00C42AF1" w14:paraId="5F790F65" w14:textId="77777777">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Mandatory</w:t>
                  </w:r>
                </w:p>
              </w:tc>
              <w:tc>
                <w:tcPr>
                  <w:tcW w:w="2520" w:type="dxa"/>
                  <w:vAlign w:val="center"/>
                </w:tcPr>
                <w:p w:rsidRPr="00EE6B9C" w:rsidR="00C42AF1" w:rsidP="00C42AF1" w:rsidRDefault="00C42AF1" w14:paraId="42508C74" w14:textId="77777777">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90 Days</w:t>
                  </w:r>
                </w:p>
              </w:tc>
            </w:tr>
            <w:tr w:rsidRPr="00EE6B9C" w:rsidR="00C42AF1" w:rsidTr="00C42AF1" w14:paraId="545BF7CC" w14:textId="77777777">
              <w:tc>
                <w:tcPr>
                  <w:cnfStyle w:val="001000000000" w:firstRow="0" w:lastRow="0" w:firstColumn="1" w:lastColumn="0" w:oddVBand="0" w:evenVBand="0" w:oddHBand="0" w:evenHBand="0" w:firstRowFirstColumn="0" w:firstRowLastColumn="0" w:lastRowFirstColumn="0" w:lastRowLastColumn="0"/>
                  <w:tcW w:w="2700" w:type="dxa"/>
                  <w:vAlign w:val="center"/>
                </w:tcPr>
                <w:p w:rsidRPr="00EE6B9C" w:rsidR="00C42AF1" w:rsidP="00C42AF1" w:rsidRDefault="00C42AF1" w14:paraId="6DF73073" w14:textId="77777777">
                  <w:pPr>
                    <w:spacing w:after="0"/>
                    <w:jc w:val="center"/>
                    <w:rPr>
                      <w:b w:val="0"/>
                      <w:bCs w:val="0"/>
                      <w:sz w:val="16"/>
                      <w:szCs w:val="16"/>
                    </w:rPr>
                  </w:pPr>
                  <w:r>
                    <w:rPr>
                      <w:b w:val="0"/>
                      <w:bCs w:val="0"/>
                      <w:sz w:val="16"/>
                      <w:szCs w:val="16"/>
                    </w:rPr>
                    <w:t>Sensitivity – Internal</w:t>
                  </w:r>
                </w:p>
              </w:tc>
              <w:tc>
                <w:tcPr>
                  <w:tcW w:w="2700" w:type="dxa"/>
                  <w:vAlign w:val="center"/>
                </w:tcPr>
                <w:p w:rsidRPr="00D12008" w:rsidR="00C42AF1" w:rsidP="00C42AF1" w:rsidRDefault="00C42AF1" w14:paraId="3F0A9786" w14:textId="77777777">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Mandatory</w:t>
                  </w:r>
                </w:p>
              </w:tc>
              <w:tc>
                <w:tcPr>
                  <w:tcW w:w="2520" w:type="dxa"/>
                  <w:vAlign w:val="center"/>
                </w:tcPr>
                <w:p w:rsidRPr="00EE6B9C" w:rsidR="00C42AF1" w:rsidP="00C42AF1" w:rsidRDefault="00C42AF1" w14:paraId="1463D12A" w14:textId="77777777">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90 Days</w:t>
                  </w:r>
                </w:p>
              </w:tc>
            </w:tr>
            <w:tr w:rsidRPr="00F47BA4" w:rsidR="00C42AF1" w:rsidTr="00C42AF1" w14:paraId="1BDFD9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vAlign w:val="center"/>
                </w:tcPr>
                <w:p w:rsidRPr="00B306A8" w:rsidR="00C42AF1" w:rsidP="00C42AF1" w:rsidRDefault="00C42AF1" w14:paraId="673E2825" w14:textId="77777777">
                  <w:pPr>
                    <w:spacing w:after="0"/>
                    <w:jc w:val="center"/>
                    <w:rPr>
                      <w:b w:val="0"/>
                      <w:bCs w:val="0"/>
                      <w:sz w:val="16"/>
                      <w:szCs w:val="16"/>
                    </w:rPr>
                  </w:pPr>
                  <w:r>
                    <w:rPr>
                      <w:b w:val="0"/>
                      <w:bCs w:val="0"/>
                      <w:sz w:val="16"/>
                      <w:szCs w:val="16"/>
                    </w:rPr>
                    <w:t>Sensitivity – Confidential</w:t>
                  </w:r>
                </w:p>
              </w:tc>
              <w:tc>
                <w:tcPr>
                  <w:tcW w:w="2700" w:type="dxa"/>
                  <w:vAlign w:val="center"/>
                </w:tcPr>
                <w:p w:rsidRPr="00D12008" w:rsidR="00C42AF1" w:rsidP="00C42AF1" w:rsidRDefault="00C42AF1" w14:paraId="569707E1" w14:textId="77777777">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Mandatory</w:t>
                  </w:r>
                </w:p>
              </w:tc>
              <w:tc>
                <w:tcPr>
                  <w:tcW w:w="2520" w:type="dxa"/>
                  <w:vAlign w:val="center"/>
                </w:tcPr>
                <w:p w:rsidRPr="00F47BA4" w:rsidR="00C42AF1" w:rsidP="00C42AF1" w:rsidRDefault="00C42AF1" w14:paraId="7B1626EA" w14:textId="77777777">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180 Days</w:t>
                  </w:r>
                </w:p>
              </w:tc>
            </w:tr>
            <w:tr w:rsidR="00C42AF1" w:rsidTr="00C42AF1" w14:paraId="15892B1D" w14:textId="77777777">
              <w:tc>
                <w:tcPr>
                  <w:cnfStyle w:val="001000000000" w:firstRow="0" w:lastRow="0" w:firstColumn="1" w:lastColumn="0" w:oddVBand="0" w:evenVBand="0" w:oddHBand="0" w:evenHBand="0" w:firstRowFirstColumn="0" w:firstRowLastColumn="0" w:lastRowFirstColumn="0" w:lastRowLastColumn="0"/>
                  <w:tcW w:w="2700" w:type="dxa"/>
                  <w:vAlign w:val="center"/>
                </w:tcPr>
                <w:p w:rsidR="00C42AF1" w:rsidP="00C42AF1" w:rsidRDefault="00C42AF1" w14:paraId="75AB55FC" w14:textId="77777777">
                  <w:pPr>
                    <w:spacing w:after="0"/>
                    <w:jc w:val="center"/>
                    <w:rPr>
                      <w:b w:val="0"/>
                      <w:bCs w:val="0"/>
                      <w:sz w:val="16"/>
                      <w:szCs w:val="16"/>
                    </w:rPr>
                  </w:pPr>
                  <w:r>
                    <w:rPr>
                      <w:b w:val="0"/>
                      <w:bCs w:val="0"/>
                      <w:sz w:val="16"/>
                      <w:szCs w:val="16"/>
                    </w:rPr>
                    <w:t>Sensitivity – Restricted</w:t>
                  </w:r>
                </w:p>
              </w:tc>
              <w:tc>
                <w:tcPr>
                  <w:tcW w:w="2700" w:type="dxa"/>
                  <w:vAlign w:val="center"/>
                </w:tcPr>
                <w:p w:rsidRPr="00D12008" w:rsidR="00C42AF1" w:rsidP="00C42AF1" w:rsidRDefault="00C42AF1" w14:paraId="490EA679" w14:textId="77777777">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Mandatory</w:t>
                  </w:r>
                </w:p>
              </w:tc>
              <w:tc>
                <w:tcPr>
                  <w:tcW w:w="2520" w:type="dxa"/>
                  <w:vAlign w:val="center"/>
                </w:tcPr>
                <w:p w:rsidRPr="00EE6B9C" w:rsidR="00C42AF1" w:rsidP="00C42AF1" w:rsidRDefault="00C42AF1" w14:paraId="52154872" w14:textId="77777777">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180 Days</w:t>
                  </w:r>
                </w:p>
              </w:tc>
            </w:tr>
            <w:tr w:rsidR="00C42AF1" w:rsidTr="00C42AF1" w14:paraId="5ABA62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vAlign w:val="center"/>
                </w:tcPr>
                <w:p w:rsidR="00C42AF1" w:rsidP="00C42AF1" w:rsidRDefault="00C42AF1" w14:paraId="4A47A803" w14:textId="77777777">
                  <w:pPr>
                    <w:spacing w:after="0"/>
                    <w:jc w:val="center"/>
                    <w:rPr>
                      <w:b w:val="0"/>
                      <w:bCs w:val="0"/>
                      <w:sz w:val="16"/>
                      <w:szCs w:val="16"/>
                    </w:rPr>
                  </w:pPr>
                  <w:r>
                    <w:rPr>
                      <w:b w:val="0"/>
                      <w:bCs w:val="0"/>
                      <w:sz w:val="16"/>
                      <w:szCs w:val="16"/>
                    </w:rPr>
                    <w:t>Criticality – Non-Critical</w:t>
                  </w:r>
                </w:p>
              </w:tc>
              <w:tc>
                <w:tcPr>
                  <w:tcW w:w="2700" w:type="dxa"/>
                  <w:vAlign w:val="center"/>
                </w:tcPr>
                <w:p w:rsidRPr="00D12008" w:rsidR="00C42AF1" w:rsidP="00C42AF1" w:rsidRDefault="00C42AF1" w14:paraId="3A0568EF" w14:textId="77777777">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Mandatory</w:t>
                  </w:r>
                </w:p>
              </w:tc>
              <w:tc>
                <w:tcPr>
                  <w:tcW w:w="2520" w:type="dxa"/>
                  <w:vAlign w:val="center"/>
                </w:tcPr>
                <w:p w:rsidRPr="00EE6B9C" w:rsidR="00C42AF1" w:rsidP="00C42AF1" w:rsidRDefault="00C42AF1" w14:paraId="7C977D99" w14:textId="77777777">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90 Days</w:t>
                  </w:r>
                </w:p>
              </w:tc>
            </w:tr>
            <w:tr w:rsidR="00C42AF1" w:rsidTr="00C42AF1" w14:paraId="51A41CCD" w14:textId="77777777">
              <w:tc>
                <w:tcPr>
                  <w:cnfStyle w:val="001000000000" w:firstRow="0" w:lastRow="0" w:firstColumn="1" w:lastColumn="0" w:oddVBand="0" w:evenVBand="0" w:oddHBand="0" w:evenHBand="0" w:firstRowFirstColumn="0" w:firstRowLastColumn="0" w:lastRowFirstColumn="0" w:lastRowLastColumn="0"/>
                  <w:tcW w:w="2700" w:type="dxa"/>
                  <w:vAlign w:val="center"/>
                </w:tcPr>
                <w:p w:rsidR="00C42AF1" w:rsidP="00C42AF1" w:rsidRDefault="00C42AF1" w14:paraId="3B637A63" w14:textId="77777777">
                  <w:pPr>
                    <w:spacing w:after="0"/>
                    <w:jc w:val="center"/>
                    <w:rPr>
                      <w:b w:val="0"/>
                      <w:bCs w:val="0"/>
                      <w:sz w:val="16"/>
                      <w:szCs w:val="16"/>
                    </w:rPr>
                  </w:pPr>
                  <w:r>
                    <w:rPr>
                      <w:b w:val="0"/>
                      <w:bCs w:val="0"/>
                      <w:sz w:val="16"/>
                      <w:szCs w:val="16"/>
                    </w:rPr>
                    <w:t>Criticality – Critical</w:t>
                  </w:r>
                </w:p>
              </w:tc>
              <w:tc>
                <w:tcPr>
                  <w:tcW w:w="2700" w:type="dxa"/>
                  <w:vAlign w:val="center"/>
                </w:tcPr>
                <w:p w:rsidRPr="00D12008" w:rsidR="00C42AF1" w:rsidP="00C42AF1" w:rsidRDefault="00C42AF1" w14:paraId="725B0686" w14:textId="77777777">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Mandatory</w:t>
                  </w:r>
                </w:p>
              </w:tc>
              <w:tc>
                <w:tcPr>
                  <w:tcW w:w="2520" w:type="dxa"/>
                  <w:vAlign w:val="center"/>
                </w:tcPr>
                <w:p w:rsidRPr="00EE6B9C" w:rsidR="00C42AF1" w:rsidP="00C42AF1" w:rsidRDefault="00C42AF1" w14:paraId="2916255D" w14:textId="77777777">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180 Days</w:t>
                  </w:r>
                </w:p>
              </w:tc>
            </w:tr>
            <w:tr w:rsidR="00C42AF1" w:rsidTr="00C42AF1" w14:paraId="30EFB67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vAlign w:val="center"/>
                </w:tcPr>
                <w:p w:rsidR="00C42AF1" w:rsidP="00C42AF1" w:rsidRDefault="00C42AF1" w14:paraId="1FF1D145" w14:textId="77777777">
                  <w:pPr>
                    <w:spacing w:after="0"/>
                    <w:jc w:val="center"/>
                    <w:rPr>
                      <w:b w:val="0"/>
                      <w:bCs w:val="0"/>
                      <w:sz w:val="16"/>
                      <w:szCs w:val="16"/>
                    </w:rPr>
                  </w:pPr>
                  <w:r>
                    <w:rPr>
                      <w:b w:val="0"/>
                      <w:bCs w:val="0"/>
                      <w:sz w:val="16"/>
                      <w:szCs w:val="16"/>
                    </w:rPr>
                    <w:t>Criticality – Mission Critical</w:t>
                  </w:r>
                </w:p>
              </w:tc>
              <w:tc>
                <w:tcPr>
                  <w:tcW w:w="2700" w:type="dxa"/>
                  <w:vAlign w:val="center"/>
                </w:tcPr>
                <w:p w:rsidRPr="00D12008" w:rsidR="00C42AF1" w:rsidP="00C42AF1" w:rsidRDefault="00C42AF1" w14:paraId="1AF61404" w14:textId="77777777">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Mandatory</w:t>
                  </w:r>
                </w:p>
              </w:tc>
              <w:tc>
                <w:tcPr>
                  <w:tcW w:w="2520" w:type="dxa"/>
                  <w:vAlign w:val="center"/>
                </w:tcPr>
                <w:p w:rsidRPr="00EE6B9C" w:rsidR="00C42AF1" w:rsidP="00C42AF1" w:rsidRDefault="00C42AF1" w14:paraId="6D6AB006" w14:textId="77777777">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180 Days</w:t>
                  </w:r>
                </w:p>
              </w:tc>
            </w:tr>
            <w:tr w:rsidR="00C42AF1" w:rsidTr="00C42AF1" w14:paraId="3C49AFB7" w14:textId="77777777">
              <w:tc>
                <w:tcPr>
                  <w:cnfStyle w:val="001000000000" w:firstRow="0" w:lastRow="0" w:firstColumn="1" w:lastColumn="0" w:oddVBand="0" w:evenVBand="0" w:oddHBand="0" w:evenHBand="0" w:firstRowFirstColumn="0" w:firstRowLastColumn="0" w:lastRowFirstColumn="0" w:lastRowLastColumn="0"/>
                  <w:tcW w:w="2700" w:type="dxa"/>
                  <w:vAlign w:val="center"/>
                </w:tcPr>
                <w:p w:rsidRPr="00EE6B9C" w:rsidR="00C42AF1" w:rsidP="00C42AF1" w:rsidRDefault="00C42AF1" w14:paraId="7737B670" w14:textId="77777777">
                  <w:pPr>
                    <w:spacing w:after="0"/>
                    <w:jc w:val="center"/>
                    <w:rPr>
                      <w:b w:val="0"/>
                      <w:bCs w:val="0"/>
                      <w:sz w:val="16"/>
                      <w:szCs w:val="16"/>
                    </w:rPr>
                  </w:pPr>
                  <w:r>
                    <w:rPr>
                      <w:b w:val="0"/>
                      <w:bCs w:val="0"/>
                      <w:sz w:val="16"/>
                      <w:szCs w:val="16"/>
                    </w:rPr>
                    <w:t xml:space="preserve">Compliance – GLBA </w:t>
                  </w:r>
                </w:p>
              </w:tc>
              <w:tc>
                <w:tcPr>
                  <w:tcW w:w="2700" w:type="dxa"/>
                  <w:vAlign w:val="center"/>
                </w:tcPr>
                <w:p w:rsidRPr="00D12008" w:rsidR="00C42AF1" w:rsidP="00C42AF1" w:rsidRDefault="00C42AF1" w14:paraId="2F5EE445" w14:textId="77777777">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Mandatory</w:t>
                  </w:r>
                </w:p>
              </w:tc>
              <w:tc>
                <w:tcPr>
                  <w:tcW w:w="2520" w:type="dxa"/>
                  <w:vAlign w:val="center"/>
                </w:tcPr>
                <w:p w:rsidRPr="00EE6B9C" w:rsidR="00C42AF1" w:rsidP="00C42AF1" w:rsidRDefault="00C42AF1" w14:paraId="6667EF06" w14:textId="77777777">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365 Days</w:t>
                  </w:r>
                </w:p>
              </w:tc>
            </w:tr>
            <w:tr w:rsidR="00C42AF1" w:rsidTr="00C42AF1" w14:paraId="384E8F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vAlign w:val="center"/>
                </w:tcPr>
                <w:p w:rsidRPr="00EE6B9C" w:rsidR="00C42AF1" w:rsidP="00C42AF1" w:rsidRDefault="00C42AF1" w14:paraId="71E6E6F4" w14:textId="77777777">
                  <w:pPr>
                    <w:spacing w:after="0"/>
                    <w:jc w:val="center"/>
                    <w:rPr>
                      <w:b w:val="0"/>
                      <w:bCs w:val="0"/>
                      <w:sz w:val="16"/>
                      <w:szCs w:val="16"/>
                    </w:rPr>
                  </w:pPr>
                  <w:r>
                    <w:rPr>
                      <w:b w:val="0"/>
                      <w:bCs w:val="0"/>
                      <w:sz w:val="16"/>
                      <w:szCs w:val="16"/>
                    </w:rPr>
                    <w:t>Compliance – HIPAA</w:t>
                  </w:r>
                </w:p>
              </w:tc>
              <w:tc>
                <w:tcPr>
                  <w:tcW w:w="2700" w:type="dxa"/>
                  <w:vAlign w:val="center"/>
                </w:tcPr>
                <w:p w:rsidRPr="00D12008" w:rsidR="00C42AF1" w:rsidP="00C42AF1" w:rsidRDefault="00C42AF1" w14:paraId="423718EC" w14:textId="77777777">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Mandatory</w:t>
                  </w:r>
                </w:p>
              </w:tc>
              <w:tc>
                <w:tcPr>
                  <w:tcW w:w="2520" w:type="dxa"/>
                  <w:vAlign w:val="center"/>
                </w:tcPr>
                <w:p w:rsidRPr="00EE6B9C" w:rsidR="00C42AF1" w:rsidP="00C42AF1" w:rsidRDefault="00C42AF1" w14:paraId="56C4005B" w14:textId="77777777">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365 Days</w:t>
                  </w:r>
                </w:p>
              </w:tc>
            </w:tr>
            <w:tr w:rsidR="00C42AF1" w:rsidTr="00C42AF1" w14:paraId="17153F24" w14:textId="77777777">
              <w:tc>
                <w:tcPr>
                  <w:cnfStyle w:val="001000000000" w:firstRow="0" w:lastRow="0" w:firstColumn="1" w:lastColumn="0" w:oddVBand="0" w:evenVBand="0" w:oddHBand="0" w:evenHBand="0" w:firstRowFirstColumn="0" w:firstRowLastColumn="0" w:lastRowFirstColumn="0" w:lastRowLastColumn="0"/>
                  <w:tcW w:w="2700" w:type="dxa"/>
                  <w:vAlign w:val="center"/>
                </w:tcPr>
                <w:p w:rsidR="00C42AF1" w:rsidP="00C42AF1" w:rsidRDefault="00C42AF1" w14:paraId="38D4D5CD" w14:textId="77777777">
                  <w:pPr>
                    <w:spacing w:after="0"/>
                    <w:jc w:val="center"/>
                    <w:rPr>
                      <w:b w:val="0"/>
                      <w:bCs w:val="0"/>
                      <w:sz w:val="16"/>
                      <w:szCs w:val="16"/>
                    </w:rPr>
                  </w:pPr>
                  <w:r>
                    <w:rPr>
                      <w:b w:val="0"/>
                      <w:bCs w:val="0"/>
                      <w:sz w:val="16"/>
                      <w:szCs w:val="16"/>
                    </w:rPr>
                    <w:t>Compliance – FERPA</w:t>
                  </w:r>
                </w:p>
              </w:tc>
              <w:tc>
                <w:tcPr>
                  <w:tcW w:w="2700" w:type="dxa"/>
                  <w:vAlign w:val="center"/>
                </w:tcPr>
                <w:p w:rsidRPr="00D12008" w:rsidR="00C42AF1" w:rsidP="00C42AF1" w:rsidRDefault="00C42AF1" w14:paraId="581AEEE4" w14:textId="77777777">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Mandatory</w:t>
                  </w:r>
                </w:p>
              </w:tc>
              <w:tc>
                <w:tcPr>
                  <w:tcW w:w="2520" w:type="dxa"/>
                  <w:vAlign w:val="center"/>
                </w:tcPr>
                <w:p w:rsidRPr="00EE6B9C" w:rsidR="00C42AF1" w:rsidP="00C42AF1" w:rsidRDefault="00C42AF1" w14:paraId="1C4B7D5E" w14:textId="77777777">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365 Days</w:t>
                  </w:r>
                </w:p>
              </w:tc>
            </w:tr>
            <w:tr w:rsidR="00C42AF1" w:rsidTr="00C42AF1" w14:paraId="76ED82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vAlign w:val="center"/>
                </w:tcPr>
                <w:p w:rsidRPr="00EE6B9C" w:rsidR="00C42AF1" w:rsidP="00C42AF1" w:rsidRDefault="00C42AF1" w14:paraId="25240034" w14:textId="77777777">
                  <w:pPr>
                    <w:spacing w:after="0"/>
                    <w:jc w:val="center"/>
                    <w:rPr>
                      <w:b w:val="0"/>
                      <w:bCs w:val="0"/>
                      <w:sz w:val="16"/>
                      <w:szCs w:val="16"/>
                    </w:rPr>
                  </w:pPr>
                  <w:r>
                    <w:rPr>
                      <w:b w:val="0"/>
                      <w:bCs w:val="0"/>
                      <w:sz w:val="16"/>
                      <w:szCs w:val="16"/>
                    </w:rPr>
                    <w:t>Compliance – PCI/DSS</w:t>
                  </w:r>
                </w:p>
              </w:tc>
              <w:tc>
                <w:tcPr>
                  <w:tcW w:w="2700" w:type="dxa"/>
                  <w:vAlign w:val="center"/>
                </w:tcPr>
                <w:p w:rsidRPr="00D12008" w:rsidR="00C42AF1" w:rsidP="00C42AF1" w:rsidRDefault="00C42AF1" w14:paraId="7128803D" w14:textId="77777777">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Mandatory</w:t>
                  </w:r>
                </w:p>
              </w:tc>
              <w:tc>
                <w:tcPr>
                  <w:tcW w:w="2520" w:type="dxa"/>
                  <w:vAlign w:val="center"/>
                </w:tcPr>
                <w:p w:rsidRPr="00EE6B9C" w:rsidR="00C42AF1" w:rsidP="00C42AF1" w:rsidRDefault="00C42AF1" w14:paraId="39CC8A96" w14:textId="77777777">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365 Days</w:t>
                  </w:r>
                </w:p>
              </w:tc>
            </w:tr>
          </w:tbl>
          <w:p w:rsidRPr="00B2441D" w:rsidR="00C42AF1" w:rsidP="00576BF8" w:rsidRDefault="00C42AF1" w14:paraId="07A4D4BC" w14:textId="64168B77">
            <w:pPr>
              <w:rPr>
                <w:i/>
                <w:iCs/>
                <w:noProof/>
                <w:color w:val="1D901A"/>
                <w:sz w:val="18"/>
                <w:szCs w:val="18"/>
              </w:rPr>
            </w:pPr>
          </w:p>
        </w:tc>
      </w:tr>
    </w:tbl>
    <w:p w:rsidR="00756D5E" w:rsidP="00756D5E" w:rsidRDefault="00756D5E" w14:paraId="688A4366" w14:textId="77777777">
      <w:pPr>
        <w:pStyle w:val="OCS-H2"/>
      </w:pPr>
      <w:r w:rsidRPr="00192BA0">
        <w:rPr>
          <w:noProof/>
        </w:rPr>
        <w:t>AUDIT RECORD GENERATION</w:t>
      </w:r>
      <w:r>
        <w:t xml:space="preserve"> (</w:t>
      </w:r>
      <w:r w:rsidRPr="00192BA0">
        <w:rPr>
          <w:noProof/>
        </w:rPr>
        <w:t>AU-12</w:t>
      </w:r>
      <w:r>
        <w:t>)</w:t>
      </w:r>
    </w:p>
    <w:p w:rsidRPr="006F18CF" w:rsidR="00756D5E" w:rsidP="00756D5E" w:rsidRDefault="00756D5E" w14:paraId="1B4894CC"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PR.PS-04, DE.CM-01, DE.CM-03, DE.CM-09</w:t>
      </w:r>
      <w:r>
        <w:rPr>
          <w:i/>
          <w:iCs/>
          <w:sz w:val="18"/>
          <w:szCs w:val="18"/>
        </w:rPr>
        <w:br/>
      </w:r>
      <w:r w:rsidRPr="00192BA0">
        <w:rPr>
          <w:i/>
          <w:iCs/>
          <w:noProof/>
          <w:sz w:val="18"/>
          <w:szCs w:val="18"/>
        </w:rPr>
        <w:t>CSF 1.1: PR.PT-1, DE.CM-1, DE.CM-3, DE.CM-7</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rsidR="00756D5E" w:rsidP="002078E5" w:rsidRDefault="00756D5E" w14:paraId="4A81096F" w14:textId="77777777">
      <w:pPr>
        <w:jc w:val="both"/>
      </w:pPr>
      <w:r w:rsidRPr="00A178A0">
        <w:rPr>
          <w:b/>
          <w:bCs/>
          <w:i/>
          <w:iCs/>
        </w:rPr>
        <w:t>Discussion:</w:t>
      </w:r>
      <w:r>
        <w:t xml:space="preserve"> </w:t>
      </w:r>
      <w:r w:rsidRPr="00192BA0">
        <w:rPr>
          <w:noProof/>
        </w:rPr>
        <w:t>Audit records can be generated from many different system components. The event types specified in AU-2d are the event types for which audit logs are to be generated and are a subset of all event types for which the system can generate audit records.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14:paraId="0238FB21" w14:textId="77777777">
        <w:trPr>
          <w:cantSplit/>
          <w:trHeight w:val="351"/>
        </w:trPr>
        <w:tc>
          <w:tcPr>
            <w:tcW w:w="1450" w:type="dxa"/>
          </w:tcPr>
          <w:p w:rsidRPr="00734EE9" w:rsidR="00756D5E" w:rsidRDefault="00756D5E" w14:paraId="5353D16C" w14:textId="77777777">
            <w:pPr>
              <w:rPr>
                <w:b/>
                <w:bCs/>
                <w:sz w:val="20"/>
                <w:szCs w:val="20"/>
              </w:rPr>
            </w:pPr>
            <w:r w:rsidRPr="00192BA0">
              <w:rPr>
                <w:b/>
                <w:bCs/>
                <w:noProof/>
                <w:sz w:val="20"/>
                <w:szCs w:val="20"/>
              </w:rPr>
              <w:t>AU-12.a</w:t>
            </w:r>
          </w:p>
        </w:tc>
        <w:tc>
          <w:tcPr>
            <w:tcW w:w="8620" w:type="dxa"/>
          </w:tcPr>
          <w:p w:rsidR="00756D5E" w:rsidP="002078E5" w:rsidRDefault="00756D5E" w14:paraId="519D1272" w14:textId="5497F996">
            <w:pPr>
              <w:jc w:val="both"/>
              <w:rPr>
                <w:noProof/>
                <w:szCs w:val="22"/>
              </w:rPr>
            </w:pPr>
            <w:r w:rsidRPr="00192BA0">
              <w:rPr>
                <w:b/>
                <w:bCs/>
                <w:noProof/>
                <w:szCs w:val="22"/>
              </w:rPr>
              <w:t>Generate Audit Records for System Components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provide audit record generation capability for the event types the system is capable of auditing as defined in AU-2</w:t>
            </w:r>
            <w:r w:rsidR="004F4A44">
              <w:rPr>
                <w:noProof/>
                <w:szCs w:val="22"/>
              </w:rPr>
              <w:t>.</w:t>
            </w:r>
            <w:r w:rsidRPr="00192BA0">
              <w:rPr>
                <w:noProof/>
                <w:szCs w:val="22"/>
              </w:rPr>
              <w:t xml:space="preserve">a on </w:t>
            </w:r>
            <w:r w:rsidRPr="00B4034F">
              <w:rPr>
                <w:noProof/>
                <w:szCs w:val="22"/>
                <w:highlight w:val="cyan"/>
              </w:rPr>
              <w:t>[system components]</w:t>
            </w:r>
            <w:r w:rsidRPr="00192BA0">
              <w:rPr>
                <w:noProof/>
                <w:szCs w:val="22"/>
              </w:rPr>
              <w:t>.</w:t>
            </w:r>
          </w:p>
          <w:p w:rsidRPr="00734EE9" w:rsidR="00B617E3" w:rsidP="002078E5" w:rsidRDefault="00B617E3" w14:paraId="5195FDDD" w14:textId="516568D4">
            <w:pPr>
              <w:jc w:val="both"/>
              <w:rPr>
                <w:i/>
                <w:iCs/>
                <w:szCs w:val="22"/>
              </w:rPr>
            </w:pPr>
            <w:r w:rsidRPr="006C06B9">
              <w:rPr>
                <w:i/>
                <w:iCs/>
                <w:noProof/>
                <w:color w:val="008700"/>
                <w:sz w:val="18"/>
                <w:szCs w:val="18"/>
              </w:rPr>
              <w:t xml:space="preserve">{Instructions: Agencies should identify the role that is assigned the </w:t>
            </w:r>
            <w:r w:rsidRPr="006C06B9" w:rsidR="009563BD">
              <w:rPr>
                <w:i/>
                <w:iCs/>
                <w:noProof/>
                <w:color w:val="008700"/>
                <w:sz w:val="18"/>
                <w:szCs w:val="18"/>
              </w:rPr>
              <w:t>responsibility</w:t>
            </w:r>
            <w:r w:rsidRPr="006C06B9">
              <w:rPr>
                <w:i/>
                <w:iCs/>
                <w:noProof/>
                <w:color w:val="008700"/>
                <w:sz w:val="18"/>
                <w:szCs w:val="18"/>
              </w:rPr>
              <w:t xml:space="preserve"> to oversee compliance with this  policy statement.}</w:t>
            </w:r>
          </w:p>
        </w:tc>
      </w:tr>
      <w:tr w:rsidRPr="00734EE9" w:rsidR="00756D5E" w14:paraId="56FB6E96" w14:textId="77777777">
        <w:trPr>
          <w:cantSplit/>
          <w:trHeight w:val="351"/>
        </w:trPr>
        <w:tc>
          <w:tcPr>
            <w:tcW w:w="1450" w:type="dxa"/>
          </w:tcPr>
          <w:p w:rsidRPr="00734EE9" w:rsidR="00756D5E" w:rsidRDefault="00756D5E" w14:paraId="5F06CD6B" w14:textId="77777777">
            <w:pPr>
              <w:rPr>
                <w:b/>
                <w:bCs/>
                <w:sz w:val="20"/>
                <w:szCs w:val="20"/>
              </w:rPr>
            </w:pPr>
            <w:r w:rsidRPr="00192BA0">
              <w:rPr>
                <w:b/>
                <w:bCs/>
                <w:noProof/>
                <w:sz w:val="20"/>
                <w:szCs w:val="20"/>
              </w:rPr>
              <w:t>AU-12.b</w:t>
            </w:r>
          </w:p>
        </w:tc>
        <w:tc>
          <w:tcPr>
            <w:tcW w:w="8620" w:type="dxa"/>
          </w:tcPr>
          <w:p w:rsidR="00756D5E" w:rsidP="002078E5" w:rsidRDefault="00756D5E" w14:paraId="417D7230" w14:textId="77777777">
            <w:pPr>
              <w:jc w:val="both"/>
              <w:rPr>
                <w:noProof/>
                <w:szCs w:val="22"/>
              </w:rPr>
            </w:pPr>
            <w:r w:rsidRPr="00192BA0">
              <w:rPr>
                <w:b/>
                <w:bCs/>
                <w:noProof/>
                <w:szCs w:val="22"/>
              </w:rPr>
              <w:t>Event Logging Selection by Designated Personnel</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allow </w:t>
            </w:r>
            <w:r w:rsidRPr="003F4DAA">
              <w:rPr>
                <w:noProof/>
                <w:szCs w:val="22"/>
                <w:highlight w:val="cyan"/>
              </w:rPr>
              <w:t>[System Administrator Role]</w:t>
            </w:r>
            <w:r w:rsidRPr="00192BA0">
              <w:rPr>
                <w:noProof/>
                <w:szCs w:val="22"/>
              </w:rPr>
              <w:t xml:space="preserve"> to select the event types that are to be logged by specific components of the system.</w:t>
            </w:r>
          </w:p>
          <w:p w:rsidRPr="00734EE9" w:rsidR="00B617E3" w:rsidP="002078E5" w:rsidRDefault="00B617E3" w14:paraId="23037710" w14:textId="77775A27">
            <w:pPr>
              <w:jc w:val="both"/>
              <w:rPr>
                <w:i/>
                <w:iCs/>
                <w:szCs w:val="22"/>
              </w:rPr>
            </w:pPr>
            <w:r w:rsidRPr="006C06B9">
              <w:rPr>
                <w:i/>
                <w:iCs/>
                <w:noProof/>
                <w:color w:val="008700"/>
                <w:sz w:val="18"/>
                <w:szCs w:val="18"/>
              </w:rPr>
              <w:t xml:space="preserve">{Instructions: Agencies should identify the role that is assigned the </w:t>
            </w:r>
            <w:r w:rsidRPr="006C06B9" w:rsidR="009563BD">
              <w:rPr>
                <w:i/>
                <w:iCs/>
                <w:noProof/>
                <w:color w:val="008700"/>
                <w:sz w:val="18"/>
                <w:szCs w:val="18"/>
              </w:rPr>
              <w:t>responsibility</w:t>
            </w:r>
            <w:r w:rsidRPr="006C06B9">
              <w:rPr>
                <w:i/>
                <w:iCs/>
                <w:noProof/>
                <w:color w:val="008700"/>
                <w:sz w:val="18"/>
                <w:szCs w:val="18"/>
              </w:rPr>
              <w:t xml:space="preserve"> to oversee compliance with this  policy statement.}</w:t>
            </w:r>
          </w:p>
        </w:tc>
      </w:tr>
      <w:tr w:rsidRPr="00734EE9" w:rsidR="00756D5E" w14:paraId="598FA837" w14:textId="77777777">
        <w:trPr>
          <w:cantSplit/>
          <w:trHeight w:val="351"/>
        </w:trPr>
        <w:tc>
          <w:tcPr>
            <w:tcW w:w="1450" w:type="dxa"/>
          </w:tcPr>
          <w:p w:rsidRPr="00734EE9" w:rsidR="00756D5E" w:rsidRDefault="00756D5E" w14:paraId="06CE5F2A" w14:textId="77777777">
            <w:pPr>
              <w:rPr>
                <w:b/>
                <w:bCs/>
                <w:sz w:val="20"/>
                <w:szCs w:val="20"/>
              </w:rPr>
            </w:pPr>
            <w:r w:rsidRPr="00192BA0">
              <w:rPr>
                <w:b/>
                <w:bCs/>
                <w:noProof/>
                <w:sz w:val="20"/>
                <w:szCs w:val="20"/>
              </w:rPr>
              <w:lastRenderedPageBreak/>
              <w:t>AU-12.c</w:t>
            </w:r>
          </w:p>
        </w:tc>
        <w:tc>
          <w:tcPr>
            <w:tcW w:w="8620" w:type="dxa"/>
          </w:tcPr>
          <w:p w:rsidR="00756D5E" w:rsidP="002078E5" w:rsidRDefault="00756D5E" w14:paraId="0DAD5A6D" w14:textId="11CB40F7">
            <w:pPr>
              <w:jc w:val="both"/>
              <w:rPr>
                <w:noProof/>
                <w:szCs w:val="22"/>
              </w:rPr>
            </w:pPr>
            <w:r w:rsidRPr="00192BA0">
              <w:rPr>
                <w:b/>
                <w:bCs/>
                <w:noProof/>
                <w:szCs w:val="22"/>
              </w:rPr>
              <w:t>Create Audit Records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generate audit records for the event types defined in AU-2</w:t>
            </w:r>
            <w:r w:rsidR="0078424D">
              <w:rPr>
                <w:noProof/>
                <w:szCs w:val="22"/>
              </w:rPr>
              <w:t>.</w:t>
            </w:r>
            <w:r w:rsidRPr="00192BA0">
              <w:rPr>
                <w:noProof/>
                <w:szCs w:val="22"/>
              </w:rPr>
              <w:t>c that include the audit record content defined in AU-3.</w:t>
            </w:r>
          </w:p>
          <w:p w:rsidRPr="00734EE9" w:rsidR="008F3D1E" w:rsidP="002078E5" w:rsidRDefault="008F3D1E" w14:paraId="36258C99" w14:textId="49B8B7E3">
            <w:pPr>
              <w:jc w:val="both"/>
              <w:rPr>
                <w:i/>
                <w:iCs/>
                <w:szCs w:val="22"/>
              </w:rPr>
            </w:pPr>
            <w:r w:rsidRPr="002D785B">
              <w:rPr>
                <w:i/>
                <w:iCs/>
                <w:noProof/>
                <w:color w:val="008700"/>
                <w:sz w:val="18"/>
                <w:szCs w:val="18"/>
              </w:rPr>
              <w:t xml:space="preserve">{Instructions: Agencies should identify the role that is assigned the </w:t>
            </w:r>
            <w:r w:rsidRPr="002D785B" w:rsidR="009563BD">
              <w:rPr>
                <w:i/>
                <w:iCs/>
                <w:noProof/>
                <w:color w:val="008700"/>
                <w:sz w:val="18"/>
                <w:szCs w:val="18"/>
              </w:rPr>
              <w:t>responsibility</w:t>
            </w:r>
            <w:r w:rsidRPr="002D785B">
              <w:rPr>
                <w:i/>
                <w:iCs/>
                <w:noProof/>
                <w:color w:val="008700"/>
                <w:sz w:val="18"/>
                <w:szCs w:val="18"/>
              </w:rPr>
              <w:t xml:space="preserve"> to oversee compliance with this  policy statement.}</w:t>
            </w:r>
          </w:p>
        </w:tc>
      </w:tr>
    </w:tbl>
    <w:p w:rsidR="00756D5E" w:rsidP="00756D5E" w:rsidRDefault="00756D5E" w14:paraId="77352FA0" w14:textId="77777777">
      <w:pPr>
        <w:pStyle w:val="OCS-H2"/>
      </w:pPr>
      <w:r w:rsidRPr="00192BA0">
        <w:rPr>
          <w:noProof/>
        </w:rPr>
        <w:t>MONITORING FOR INFORMATION DISCLOSURE</w:t>
      </w:r>
      <w:r>
        <w:t xml:space="preserve"> (</w:t>
      </w:r>
      <w:r w:rsidRPr="00192BA0">
        <w:rPr>
          <w:noProof/>
        </w:rPr>
        <w:t>AU-13</w:t>
      </w:r>
      <w:r>
        <w:t>)</w:t>
      </w:r>
    </w:p>
    <w:p w:rsidRPr="006F18CF" w:rsidR="00756D5E" w:rsidP="00756D5E" w:rsidRDefault="00756D5E" w14:paraId="4E7111AC"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PR.DS-10, DE.CM-03</w:t>
      </w:r>
      <w:r>
        <w:rPr>
          <w:i/>
          <w:iCs/>
          <w:sz w:val="18"/>
          <w:szCs w:val="18"/>
        </w:rPr>
        <w:br/>
      </w:r>
      <w:r w:rsidRPr="00192BA0">
        <w:rPr>
          <w:i/>
          <w:iCs/>
          <w:noProof/>
          <w:sz w:val="18"/>
          <w:szCs w:val="18"/>
        </w:rPr>
        <w:t>CSF 1.1: PR.DS-5, PR.PT-1, DE.CM-3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rsidR="00756D5E" w:rsidP="002078E5" w:rsidRDefault="00756D5E" w14:paraId="62BFD9C2" w14:textId="77777777">
      <w:pPr>
        <w:jc w:val="both"/>
      </w:pPr>
      <w:r w:rsidRPr="00A178A0">
        <w:rPr>
          <w:b/>
          <w:bCs/>
          <w:i/>
          <w:iCs/>
        </w:rPr>
        <w:t>Discussion:</w:t>
      </w:r>
      <w:r>
        <w:t xml:space="preserve"> </w:t>
      </w:r>
      <w:r w:rsidRPr="00192BA0">
        <w:rPr>
          <w:noProof/>
        </w:rPr>
        <w:t>Unauthorized disclosure of information is a form of data leakage. Open-source information includes social networking sites and code-sharing platforms and repositories. Examples of organizational information include personally identifiable information retained by the organization or proprietary information generated by the organization.</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14:paraId="5F3A17F4" w14:textId="77777777">
        <w:trPr>
          <w:cantSplit/>
          <w:trHeight w:val="351"/>
        </w:trPr>
        <w:tc>
          <w:tcPr>
            <w:tcW w:w="1450" w:type="dxa"/>
          </w:tcPr>
          <w:p w:rsidRPr="00734EE9" w:rsidR="00756D5E" w:rsidRDefault="00756D5E" w14:paraId="7511E55A" w14:textId="77777777">
            <w:pPr>
              <w:rPr>
                <w:b/>
                <w:bCs/>
                <w:sz w:val="20"/>
                <w:szCs w:val="20"/>
              </w:rPr>
            </w:pPr>
            <w:r w:rsidRPr="00E73463">
              <w:rPr>
                <w:b/>
                <w:bCs/>
                <w:noProof/>
                <w:sz w:val="20"/>
                <w:szCs w:val="20"/>
              </w:rPr>
              <w:t>AU-13.a</w:t>
            </w:r>
          </w:p>
        </w:tc>
        <w:tc>
          <w:tcPr>
            <w:tcW w:w="8620" w:type="dxa"/>
          </w:tcPr>
          <w:p w:rsidR="00756D5E" w:rsidP="002078E5" w:rsidRDefault="00756D5E" w14:paraId="2123C17B" w14:textId="02E3A2A6">
            <w:pPr>
              <w:jc w:val="both"/>
              <w:rPr>
                <w:noProof/>
                <w:szCs w:val="22"/>
              </w:rPr>
            </w:pPr>
            <w:r w:rsidRPr="00E73463">
              <w:rPr>
                <w:b/>
                <w:bCs/>
                <w:noProof/>
                <w:szCs w:val="22"/>
              </w:rPr>
              <w:t>Monitor Open-source Information</w:t>
            </w:r>
            <w:r w:rsidRPr="00CD3CD7">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monitor open-source information and/or information sites </w:t>
            </w:r>
            <w:r w:rsidRPr="003F4DAA">
              <w:rPr>
                <w:noProof/>
                <w:szCs w:val="22"/>
                <w:highlight w:val="cyan"/>
              </w:rPr>
              <w:t>[frequency – at least daily]</w:t>
            </w:r>
            <w:r w:rsidRPr="00192BA0">
              <w:rPr>
                <w:noProof/>
                <w:szCs w:val="22"/>
              </w:rPr>
              <w:t xml:space="preserve"> for evidence of unauthorized disclosure of organizational information.</w:t>
            </w:r>
            <w:r w:rsidR="008628D9">
              <w:rPr>
                <w:noProof/>
                <w:szCs w:val="22"/>
              </w:rPr>
              <w:t xml:space="preserve"> T</w:t>
            </w:r>
            <w:r w:rsidRPr="00192BA0" w:rsidR="008628D9">
              <w:rPr>
                <w:noProof/>
                <w:szCs w:val="22"/>
              </w:rPr>
              <w:t xml:space="preserve">he </w:t>
            </w:r>
            <w:r w:rsidRPr="00E32629" w:rsidR="008628D9">
              <w:rPr>
                <w:noProof/>
                <w:szCs w:val="22"/>
                <w:highlight w:val="green"/>
              </w:rPr>
              <w:t>[Incident Response Policy (IR)]</w:t>
            </w:r>
            <w:r w:rsidR="008628D9">
              <w:rPr>
                <w:noProof/>
                <w:szCs w:val="22"/>
              </w:rPr>
              <w:t xml:space="preserve"> shall be </w:t>
            </w:r>
            <w:r w:rsidR="00E73463">
              <w:rPr>
                <w:noProof/>
                <w:szCs w:val="22"/>
              </w:rPr>
              <w:t>followed</w:t>
            </w:r>
            <w:r w:rsidR="008628D9">
              <w:rPr>
                <w:noProof/>
                <w:szCs w:val="22"/>
              </w:rPr>
              <w:t xml:space="preserve"> if any </w:t>
            </w:r>
            <w:r w:rsidR="00E73463">
              <w:rPr>
                <w:noProof/>
                <w:szCs w:val="22"/>
              </w:rPr>
              <w:t>unauthorized disclosure</w:t>
            </w:r>
            <w:r w:rsidR="008628D9">
              <w:rPr>
                <w:noProof/>
                <w:szCs w:val="22"/>
              </w:rPr>
              <w:t xml:space="preserve"> is discovered.</w:t>
            </w:r>
          </w:p>
          <w:p w:rsidRPr="006C06B9" w:rsidR="00D66E28" w:rsidP="002078E5" w:rsidRDefault="00D66E28" w14:paraId="73C23D22" w14:textId="3A04F935">
            <w:pPr>
              <w:jc w:val="both"/>
              <w:rPr>
                <w:i/>
                <w:iCs/>
                <w:noProof/>
                <w:color w:val="008700"/>
                <w:sz w:val="18"/>
                <w:szCs w:val="18"/>
              </w:rPr>
            </w:pPr>
            <w:r w:rsidRPr="006C06B9">
              <w:rPr>
                <w:i/>
                <w:iCs/>
                <w:noProof/>
                <w:color w:val="008700"/>
                <w:sz w:val="18"/>
                <w:szCs w:val="18"/>
              </w:rPr>
              <w:t xml:space="preserve">{Instructions: Agencies should identify the role that is assigned the </w:t>
            </w:r>
            <w:r w:rsidRPr="006C06B9" w:rsidR="009563BD">
              <w:rPr>
                <w:i/>
                <w:iCs/>
                <w:noProof/>
                <w:color w:val="008700"/>
                <w:sz w:val="18"/>
                <w:szCs w:val="18"/>
              </w:rPr>
              <w:t>responsibility</w:t>
            </w:r>
            <w:r w:rsidRPr="006C06B9">
              <w:rPr>
                <w:i/>
                <w:iCs/>
                <w:noProof/>
                <w:color w:val="008700"/>
                <w:sz w:val="18"/>
                <w:szCs w:val="18"/>
              </w:rPr>
              <w:t xml:space="preserve"> to oversee compliance with this  policy statement.}</w:t>
            </w:r>
          </w:p>
          <w:p w:rsidRPr="006C06B9" w:rsidR="00D66E28" w:rsidP="002078E5" w:rsidRDefault="00D66E28" w14:paraId="3D701DE6" w14:textId="77777777">
            <w:pPr>
              <w:jc w:val="both"/>
              <w:rPr>
                <w:i/>
                <w:iCs/>
                <w:noProof/>
                <w:color w:val="008700"/>
                <w:sz w:val="18"/>
                <w:szCs w:val="18"/>
              </w:rPr>
            </w:pPr>
            <w:r w:rsidRPr="006C06B9">
              <w:rPr>
                <w:i/>
                <w:iCs/>
                <w:noProof/>
                <w:color w:val="008700"/>
                <w:sz w:val="18"/>
                <w:szCs w:val="18"/>
              </w:rPr>
              <w:t xml:space="preserve">{Instructions: Agencies should identify frequency at which procedures are </w:t>
            </w:r>
            <w:r w:rsidRPr="006C06B9" w:rsidR="004050F8">
              <w:rPr>
                <w:i/>
                <w:iCs/>
                <w:noProof/>
                <w:color w:val="008700"/>
                <w:sz w:val="18"/>
                <w:szCs w:val="18"/>
              </w:rPr>
              <w:t>reviewed and updated</w:t>
            </w:r>
            <w:r w:rsidRPr="006C06B9">
              <w:rPr>
                <w:i/>
                <w:iCs/>
                <w:noProof/>
                <w:color w:val="008700"/>
                <w:sz w:val="18"/>
                <w:szCs w:val="18"/>
              </w:rPr>
              <w:t>. The established best practice is “at least daily”.}</w:t>
            </w:r>
          </w:p>
          <w:p w:rsidRPr="00E73463" w:rsidR="00E73463" w:rsidP="002078E5" w:rsidRDefault="00E73463" w14:paraId="4A98B3E4" w14:textId="5763720D">
            <w:pPr>
              <w:jc w:val="both"/>
              <w:rPr>
                <w:i/>
                <w:iCs/>
                <w:noProof/>
                <w:color w:val="1D901A"/>
                <w:sz w:val="18"/>
                <w:szCs w:val="18"/>
              </w:rPr>
            </w:pPr>
            <w:r w:rsidRPr="006C06B9">
              <w:rPr>
                <w:i/>
                <w:iCs/>
                <w:noProof/>
                <w:color w:val="008700"/>
                <w:sz w:val="18"/>
                <w:szCs w:val="18"/>
              </w:rPr>
              <w:t xml:space="preserve">{Tip: While daily monitoring may be time consuming, several open source threat services are available and can easily be integrated into an agencies Continuous Monitoring Program.} </w:t>
            </w:r>
          </w:p>
        </w:tc>
      </w:tr>
      <w:tr w:rsidRPr="00734EE9" w:rsidR="00756D5E" w14:paraId="4A416F32" w14:textId="77777777">
        <w:trPr>
          <w:cantSplit/>
          <w:trHeight w:val="351"/>
        </w:trPr>
        <w:tc>
          <w:tcPr>
            <w:tcW w:w="1450" w:type="dxa"/>
          </w:tcPr>
          <w:p w:rsidRPr="00734EE9" w:rsidR="00756D5E" w:rsidRDefault="00756D5E" w14:paraId="52B5DB95" w14:textId="77777777">
            <w:pPr>
              <w:rPr>
                <w:b/>
                <w:bCs/>
                <w:sz w:val="20"/>
                <w:szCs w:val="20"/>
              </w:rPr>
            </w:pPr>
            <w:r w:rsidRPr="00192BA0">
              <w:rPr>
                <w:b/>
                <w:bCs/>
                <w:noProof/>
                <w:sz w:val="20"/>
                <w:szCs w:val="20"/>
              </w:rPr>
              <w:t>AU-13.b</w:t>
            </w:r>
          </w:p>
        </w:tc>
        <w:tc>
          <w:tcPr>
            <w:tcW w:w="8620" w:type="dxa"/>
          </w:tcPr>
          <w:p w:rsidR="00756D5E" w:rsidP="002078E5" w:rsidRDefault="00756D5E" w14:paraId="434292D7" w14:textId="5BE535E9">
            <w:pPr>
              <w:jc w:val="both"/>
              <w:rPr>
                <w:noProof/>
                <w:szCs w:val="22"/>
              </w:rPr>
            </w:pPr>
            <w:r w:rsidRPr="00192BA0">
              <w:rPr>
                <w:b/>
                <w:bCs/>
                <w:noProof/>
                <w:szCs w:val="22"/>
              </w:rPr>
              <w:t>Handle Information Disclosure</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take additional actions based on the </w:t>
            </w:r>
            <w:r w:rsidRPr="00E32629">
              <w:rPr>
                <w:noProof/>
                <w:szCs w:val="22"/>
                <w:highlight w:val="green"/>
              </w:rPr>
              <w:t>[Incident Response Policy (IR)]</w:t>
            </w:r>
            <w:r w:rsidRPr="00192BA0">
              <w:rPr>
                <w:noProof/>
                <w:szCs w:val="22"/>
              </w:rPr>
              <w:t xml:space="preserve"> if an information disclosure is discovered.</w:t>
            </w:r>
          </w:p>
          <w:p w:rsidRPr="002D785B" w:rsidR="00557876" w:rsidP="002078E5" w:rsidRDefault="00557876" w14:paraId="6C080A43" w14:textId="77777777">
            <w:pPr>
              <w:jc w:val="both"/>
              <w:rPr>
                <w:i/>
                <w:iCs/>
                <w:noProof/>
                <w:color w:val="008700"/>
                <w:sz w:val="18"/>
                <w:szCs w:val="18"/>
              </w:rPr>
            </w:pPr>
            <w:r w:rsidRPr="002D785B">
              <w:rPr>
                <w:i/>
                <w:iCs/>
                <w:noProof/>
                <w:color w:val="008700"/>
                <w:sz w:val="18"/>
                <w:szCs w:val="18"/>
              </w:rPr>
              <w:t>{Instructions: Agencies should review the referenced policies to ensure they comply with the policy statement.}</w:t>
            </w:r>
          </w:p>
          <w:p w:rsidRPr="00734EE9" w:rsidR="00557876" w:rsidP="002078E5" w:rsidRDefault="00557876" w14:paraId="25B5CB35" w14:textId="076B96AE">
            <w:pPr>
              <w:jc w:val="both"/>
              <w:rPr>
                <w:i/>
                <w:iCs/>
                <w:szCs w:val="22"/>
              </w:rPr>
            </w:pPr>
            <w:r w:rsidRPr="002D785B">
              <w:rPr>
                <w:i/>
                <w:iCs/>
                <w:noProof/>
                <w:color w:val="008700"/>
                <w:sz w:val="18"/>
                <w:szCs w:val="18"/>
              </w:rPr>
              <w:t xml:space="preserve">{Instructions: Agencies should identify the role that is assigned the </w:t>
            </w:r>
            <w:r w:rsidRPr="002D785B" w:rsidR="009563BD">
              <w:rPr>
                <w:i/>
                <w:iCs/>
                <w:noProof/>
                <w:color w:val="008700"/>
                <w:sz w:val="18"/>
                <w:szCs w:val="18"/>
              </w:rPr>
              <w:t>responsibility</w:t>
            </w:r>
            <w:r w:rsidRPr="002D785B">
              <w:rPr>
                <w:i/>
                <w:iCs/>
                <w:noProof/>
                <w:color w:val="008700"/>
                <w:sz w:val="18"/>
                <w:szCs w:val="18"/>
              </w:rPr>
              <w:t xml:space="preserve"> to oversee compliance with this  policy statement.}</w:t>
            </w:r>
          </w:p>
        </w:tc>
      </w:tr>
      <w:tr w:rsidRPr="00734EE9" w:rsidR="00756D5E" w14:paraId="4F1B3546" w14:textId="77777777">
        <w:trPr>
          <w:cantSplit/>
          <w:trHeight w:val="351"/>
        </w:trPr>
        <w:tc>
          <w:tcPr>
            <w:tcW w:w="1450" w:type="dxa"/>
          </w:tcPr>
          <w:p w:rsidRPr="00734EE9" w:rsidR="00756D5E" w:rsidRDefault="00756D5E" w14:paraId="4B539AD1" w14:textId="77777777">
            <w:pPr>
              <w:rPr>
                <w:b/>
                <w:bCs/>
                <w:sz w:val="20"/>
                <w:szCs w:val="20"/>
              </w:rPr>
            </w:pPr>
            <w:r w:rsidRPr="00192BA0">
              <w:rPr>
                <w:b/>
                <w:bCs/>
                <w:noProof/>
                <w:sz w:val="20"/>
                <w:szCs w:val="20"/>
              </w:rPr>
              <w:t>AU-13.b.1</w:t>
            </w:r>
          </w:p>
        </w:tc>
        <w:tc>
          <w:tcPr>
            <w:tcW w:w="8620" w:type="dxa"/>
          </w:tcPr>
          <w:p w:rsidRPr="00734EE9" w:rsidR="00756D5E" w:rsidP="002078E5" w:rsidRDefault="00756D5E" w14:paraId="616732F8" w14:textId="62F314F3">
            <w:pPr>
              <w:jc w:val="both"/>
              <w:rPr>
                <w:i/>
                <w:iCs/>
                <w:szCs w:val="22"/>
              </w:rPr>
            </w:pPr>
            <w:r w:rsidRPr="00192BA0">
              <w:rPr>
                <w:b/>
                <w:bCs/>
                <w:noProof/>
                <w:szCs w:val="22"/>
              </w:rPr>
              <w:t>Notify Assigned Personnel or Roles</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notify </w:t>
            </w:r>
            <w:r w:rsidRPr="00E32629">
              <w:rPr>
                <w:noProof/>
                <w:szCs w:val="22"/>
                <w:highlight w:val="cyan"/>
              </w:rPr>
              <w:t>[personnel or roles]</w:t>
            </w:r>
            <w:r w:rsidRPr="00192BA0">
              <w:rPr>
                <w:noProof/>
                <w:szCs w:val="22"/>
              </w:rPr>
              <w:t>.</w:t>
            </w:r>
          </w:p>
        </w:tc>
      </w:tr>
      <w:tr w:rsidRPr="00734EE9" w:rsidR="00756D5E" w14:paraId="70CB8D23" w14:textId="77777777">
        <w:trPr>
          <w:cantSplit/>
          <w:trHeight w:val="351"/>
        </w:trPr>
        <w:tc>
          <w:tcPr>
            <w:tcW w:w="1450" w:type="dxa"/>
          </w:tcPr>
          <w:p w:rsidRPr="00734EE9" w:rsidR="00756D5E" w:rsidRDefault="00756D5E" w14:paraId="61D7AED2" w14:textId="77777777">
            <w:pPr>
              <w:rPr>
                <w:b/>
                <w:bCs/>
                <w:sz w:val="20"/>
                <w:szCs w:val="20"/>
              </w:rPr>
            </w:pPr>
            <w:r w:rsidRPr="00192BA0">
              <w:rPr>
                <w:b/>
                <w:bCs/>
                <w:noProof/>
                <w:sz w:val="20"/>
                <w:szCs w:val="20"/>
              </w:rPr>
              <w:t>AU-13.b.2</w:t>
            </w:r>
          </w:p>
        </w:tc>
        <w:tc>
          <w:tcPr>
            <w:tcW w:w="8620" w:type="dxa"/>
          </w:tcPr>
          <w:p w:rsidR="00756D5E" w:rsidP="002078E5" w:rsidRDefault="00756D5E" w14:paraId="1D5AAF63" w14:textId="6284CC57">
            <w:pPr>
              <w:jc w:val="both"/>
              <w:rPr>
                <w:noProof/>
                <w:szCs w:val="22"/>
              </w:rPr>
            </w:pPr>
            <w:r w:rsidRPr="00192BA0">
              <w:rPr>
                <w:b/>
                <w:bCs/>
                <w:noProof/>
                <w:szCs w:val="22"/>
              </w:rPr>
              <w:t>Perform Additional Actions</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take the following additional actions: </w:t>
            </w:r>
            <w:r w:rsidRPr="00557876">
              <w:rPr>
                <w:noProof/>
                <w:szCs w:val="22"/>
                <w:highlight w:val="cyan"/>
              </w:rPr>
              <w:t>[list additional actions]</w:t>
            </w:r>
            <w:r w:rsidRPr="00192BA0">
              <w:rPr>
                <w:noProof/>
                <w:szCs w:val="22"/>
              </w:rPr>
              <w:t>.</w:t>
            </w:r>
          </w:p>
          <w:p w:rsidRPr="00734EE9" w:rsidR="00237413" w:rsidP="002078E5" w:rsidRDefault="00237413" w14:paraId="2A5A99D0" w14:textId="65F758AD">
            <w:pPr>
              <w:jc w:val="both"/>
              <w:rPr>
                <w:i/>
                <w:iCs/>
                <w:szCs w:val="22"/>
              </w:rPr>
            </w:pPr>
            <w:r w:rsidRPr="002D785B">
              <w:rPr>
                <w:i/>
                <w:iCs/>
                <w:noProof/>
                <w:color w:val="008700"/>
                <w:sz w:val="18"/>
                <w:szCs w:val="18"/>
              </w:rPr>
              <w:t xml:space="preserve">{Instructions: Agencies should identify the role that is assigned the </w:t>
            </w:r>
            <w:r w:rsidRPr="002D785B" w:rsidR="009563BD">
              <w:rPr>
                <w:i/>
                <w:iCs/>
                <w:noProof/>
                <w:color w:val="008700"/>
                <w:sz w:val="18"/>
                <w:szCs w:val="18"/>
              </w:rPr>
              <w:t>responsibility</w:t>
            </w:r>
            <w:r w:rsidRPr="002D785B">
              <w:rPr>
                <w:i/>
                <w:iCs/>
                <w:noProof/>
                <w:color w:val="008700"/>
                <w:sz w:val="18"/>
                <w:szCs w:val="18"/>
              </w:rPr>
              <w:t xml:space="preserve"> to oversee compliance with this  policy statement.}</w:t>
            </w:r>
          </w:p>
        </w:tc>
      </w:tr>
    </w:tbl>
    <w:p w:rsidR="00756D5E" w:rsidP="00756D5E" w:rsidRDefault="00756D5E" w14:paraId="4BF269FB" w14:textId="77777777">
      <w:pPr>
        <w:pStyle w:val="OCS-H2"/>
      </w:pPr>
      <w:r w:rsidRPr="00192BA0">
        <w:rPr>
          <w:noProof/>
        </w:rPr>
        <w:t>SESSION AUDIT</w:t>
      </w:r>
      <w:r>
        <w:t xml:space="preserve"> (</w:t>
      </w:r>
      <w:r w:rsidRPr="00192BA0">
        <w:rPr>
          <w:noProof/>
        </w:rPr>
        <w:t>AU-14</w:t>
      </w:r>
      <w:r>
        <w:t>)</w:t>
      </w:r>
    </w:p>
    <w:p w:rsidRPr="006F18CF" w:rsidR="00756D5E" w:rsidP="00756D5E" w:rsidRDefault="00756D5E" w14:paraId="2DD89C2D"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PR.PT-1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rsidR="00756D5E" w:rsidP="002078E5" w:rsidRDefault="00756D5E" w14:paraId="69EC2397" w14:textId="77777777">
      <w:pPr>
        <w:jc w:val="both"/>
      </w:pPr>
      <w:r w:rsidRPr="00A178A0">
        <w:rPr>
          <w:b/>
          <w:bCs/>
          <w:i/>
          <w:iCs/>
        </w:rPr>
        <w:t>Discussion:</w:t>
      </w:r>
      <w:r>
        <w:t xml:space="preserve"> </w:t>
      </w:r>
      <w:r w:rsidRPr="00192BA0">
        <w:rPr>
          <w:noProof/>
        </w:rPr>
        <w:t>Session audits can include monitoring keystrokes, tracking websites visited, and recording information and/or file transfers. Session audit capability is implemented in addition to event logging and may involve implementation of specialized session capture technology. Organizations consider how session auditing can reveal information about individuals that may give rise to privacy risk as well as how to mitigate those risks.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14:paraId="55F3C855" w14:textId="77777777">
        <w:trPr>
          <w:cantSplit/>
          <w:trHeight w:val="351"/>
        </w:trPr>
        <w:tc>
          <w:tcPr>
            <w:tcW w:w="1450" w:type="dxa"/>
          </w:tcPr>
          <w:p w:rsidRPr="00734EE9" w:rsidR="00756D5E" w:rsidP="002078E5" w:rsidRDefault="00756D5E" w14:paraId="231E4F5E" w14:textId="77777777">
            <w:pPr>
              <w:jc w:val="both"/>
              <w:rPr>
                <w:b/>
                <w:bCs/>
                <w:sz w:val="20"/>
                <w:szCs w:val="20"/>
              </w:rPr>
            </w:pPr>
            <w:r w:rsidRPr="00192BA0">
              <w:rPr>
                <w:b/>
                <w:bCs/>
                <w:noProof/>
                <w:sz w:val="20"/>
                <w:szCs w:val="20"/>
              </w:rPr>
              <w:lastRenderedPageBreak/>
              <w:t>AU-14.a</w:t>
            </w:r>
          </w:p>
        </w:tc>
        <w:tc>
          <w:tcPr>
            <w:tcW w:w="8620" w:type="dxa"/>
          </w:tcPr>
          <w:p w:rsidR="00756D5E" w:rsidP="002078E5" w:rsidRDefault="00756D5E" w14:paraId="6CFB202A" w14:textId="65877988">
            <w:pPr>
              <w:jc w:val="both"/>
              <w:rPr>
                <w:noProof/>
                <w:szCs w:val="22"/>
              </w:rPr>
            </w:pPr>
            <w:r w:rsidRPr="00192BA0">
              <w:rPr>
                <w:b/>
                <w:bCs/>
                <w:noProof/>
                <w:szCs w:val="22"/>
              </w:rPr>
              <w:t>Implement User Session Recording Capability</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provide and implement the capability for </w:t>
            </w:r>
            <w:r w:rsidRPr="00B4034F">
              <w:rPr>
                <w:noProof/>
                <w:szCs w:val="22"/>
                <w:highlight w:val="cyan"/>
              </w:rPr>
              <w:t>[users or roles]</w:t>
            </w:r>
            <w:r w:rsidRPr="00192BA0">
              <w:rPr>
                <w:noProof/>
                <w:szCs w:val="22"/>
              </w:rPr>
              <w:t xml:space="preserve"> to </w:t>
            </w:r>
            <w:r w:rsidRPr="00B4034F">
              <w:rPr>
                <w:noProof/>
                <w:szCs w:val="22"/>
                <w:highlight w:val="cyan"/>
              </w:rPr>
              <w:t>[record</w:t>
            </w:r>
            <w:r>
              <w:rPr>
                <w:noProof/>
                <w:szCs w:val="22"/>
                <w:highlight w:val="cyan"/>
              </w:rPr>
              <w:t>,</w:t>
            </w:r>
            <w:r w:rsidRPr="00B4034F">
              <w:rPr>
                <w:noProof/>
                <w:szCs w:val="22"/>
                <w:highlight w:val="cyan"/>
              </w:rPr>
              <w:t xml:space="preserve"> vie</w:t>
            </w:r>
            <w:r>
              <w:rPr>
                <w:noProof/>
                <w:szCs w:val="22"/>
                <w:highlight w:val="cyan"/>
              </w:rPr>
              <w:t>w,</w:t>
            </w:r>
            <w:r w:rsidRPr="00B4034F">
              <w:rPr>
                <w:noProof/>
                <w:szCs w:val="22"/>
                <w:highlight w:val="cyan"/>
              </w:rPr>
              <w:t xml:space="preserve"> hear</w:t>
            </w:r>
            <w:r>
              <w:rPr>
                <w:noProof/>
                <w:szCs w:val="22"/>
                <w:highlight w:val="cyan"/>
              </w:rPr>
              <w:t>,</w:t>
            </w:r>
            <w:r w:rsidRPr="00B4034F">
              <w:rPr>
                <w:noProof/>
                <w:szCs w:val="22"/>
                <w:highlight w:val="cyan"/>
              </w:rPr>
              <w:t xml:space="preserve"> log]</w:t>
            </w:r>
            <w:r w:rsidRPr="00192BA0">
              <w:rPr>
                <w:noProof/>
                <w:szCs w:val="22"/>
              </w:rPr>
              <w:t xml:space="preserve"> the content of a user session under </w:t>
            </w:r>
            <w:r w:rsidRPr="00B4034F">
              <w:rPr>
                <w:noProof/>
                <w:szCs w:val="22"/>
                <w:highlight w:val="cyan"/>
              </w:rPr>
              <w:t>[circumstances]</w:t>
            </w:r>
            <w:r w:rsidRPr="00192BA0">
              <w:rPr>
                <w:noProof/>
                <w:szCs w:val="22"/>
              </w:rPr>
              <w:t>.</w:t>
            </w:r>
          </w:p>
          <w:p w:rsidRPr="00734EE9" w:rsidR="00576BF8" w:rsidP="002078E5" w:rsidRDefault="00576BF8" w14:paraId="5CD7981F" w14:textId="0E376751">
            <w:pPr>
              <w:jc w:val="both"/>
              <w:rPr>
                <w:i/>
                <w:iCs/>
                <w:szCs w:val="22"/>
              </w:rPr>
            </w:pPr>
            <w:r w:rsidRPr="002D785B">
              <w:rPr>
                <w:i/>
                <w:iCs/>
                <w:noProof/>
                <w:color w:val="008700"/>
                <w:sz w:val="18"/>
                <w:szCs w:val="18"/>
              </w:rPr>
              <w:t xml:space="preserve">{Instructions: Agencies should identify the role that is assigned the </w:t>
            </w:r>
            <w:r w:rsidRPr="002D785B" w:rsidR="009563BD">
              <w:rPr>
                <w:i/>
                <w:iCs/>
                <w:noProof/>
                <w:color w:val="008700"/>
                <w:sz w:val="18"/>
                <w:szCs w:val="18"/>
              </w:rPr>
              <w:t>responsibility</w:t>
            </w:r>
            <w:r w:rsidRPr="002D785B">
              <w:rPr>
                <w:i/>
                <w:iCs/>
                <w:noProof/>
                <w:color w:val="008700"/>
                <w:sz w:val="18"/>
                <w:szCs w:val="18"/>
              </w:rPr>
              <w:t xml:space="preserve"> to oversee compliance with this  policy statement.}</w:t>
            </w:r>
          </w:p>
        </w:tc>
      </w:tr>
      <w:tr w:rsidRPr="00734EE9" w:rsidR="00756D5E" w14:paraId="03FA2DC0" w14:textId="77777777">
        <w:trPr>
          <w:cantSplit/>
          <w:trHeight w:val="351"/>
        </w:trPr>
        <w:tc>
          <w:tcPr>
            <w:tcW w:w="1450" w:type="dxa"/>
          </w:tcPr>
          <w:p w:rsidRPr="00734EE9" w:rsidR="00756D5E" w:rsidP="002078E5" w:rsidRDefault="00756D5E" w14:paraId="04595460" w14:textId="77777777">
            <w:pPr>
              <w:jc w:val="both"/>
              <w:rPr>
                <w:b/>
                <w:bCs/>
                <w:sz w:val="20"/>
                <w:szCs w:val="20"/>
              </w:rPr>
            </w:pPr>
            <w:r w:rsidRPr="00192BA0">
              <w:rPr>
                <w:b/>
                <w:bCs/>
                <w:noProof/>
                <w:sz w:val="20"/>
                <w:szCs w:val="20"/>
              </w:rPr>
              <w:t>AU-14.b</w:t>
            </w:r>
          </w:p>
        </w:tc>
        <w:tc>
          <w:tcPr>
            <w:tcW w:w="8620" w:type="dxa"/>
          </w:tcPr>
          <w:p w:rsidR="00756D5E" w:rsidP="002078E5" w:rsidRDefault="00756D5E" w14:paraId="09F652D6" w14:textId="68FC62C7">
            <w:pPr>
              <w:jc w:val="both"/>
              <w:rPr>
                <w:noProof/>
                <w:szCs w:val="22"/>
              </w:rPr>
            </w:pPr>
            <w:r w:rsidRPr="00192BA0">
              <w:rPr>
                <w:b/>
                <w:bCs/>
                <w:noProof/>
                <w:szCs w:val="22"/>
              </w:rPr>
              <w:t>Integrate Session Auditing Activities</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develop, integrate, and use session auditing activities in consultation with legal counsel and in accordance with applicable laws, executive orders, directives, regulations, policies, standards, and guidelines.</w:t>
            </w:r>
          </w:p>
          <w:p w:rsidRPr="00734EE9" w:rsidR="008F3D1E" w:rsidP="002078E5" w:rsidRDefault="008F3D1E" w14:paraId="7206A523" w14:textId="0F1EEE97">
            <w:pPr>
              <w:jc w:val="both"/>
              <w:rPr>
                <w:i/>
                <w:iCs/>
                <w:szCs w:val="22"/>
              </w:rPr>
            </w:pPr>
            <w:r w:rsidRPr="00FA3B2B">
              <w:rPr>
                <w:i/>
                <w:iCs/>
                <w:noProof/>
                <w:color w:val="008700"/>
                <w:sz w:val="18"/>
                <w:szCs w:val="18"/>
              </w:rPr>
              <w:t xml:space="preserve">{Instructions: Agencies should identify the role that is assigned the </w:t>
            </w:r>
            <w:r w:rsidRPr="00FA3B2B" w:rsidR="009563BD">
              <w:rPr>
                <w:i/>
                <w:iCs/>
                <w:noProof/>
                <w:color w:val="008700"/>
                <w:sz w:val="18"/>
                <w:szCs w:val="18"/>
              </w:rPr>
              <w:t>responsibility</w:t>
            </w:r>
            <w:r w:rsidRPr="00FA3B2B">
              <w:rPr>
                <w:i/>
                <w:iCs/>
                <w:noProof/>
                <w:color w:val="008700"/>
                <w:sz w:val="18"/>
                <w:szCs w:val="18"/>
              </w:rPr>
              <w:t xml:space="preserve"> to oversee compliance with this  policy statement.}</w:t>
            </w:r>
          </w:p>
        </w:tc>
      </w:tr>
    </w:tbl>
    <w:p w:rsidR="00756D5E" w:rsidP="00756D5E" w:rsidRDefault="00756D5E" w14:paraId="7D6B8235" w14:textId="77777777">
      <w:pPr>
        <w:pStyle w:val="OCS-H2"/>
      </w:pPr>
      <w:r w:rsidRPr="00192BA0">
        <w:rPr>
          <w:noProof/>
        </w:rPr>
        <w:t>CROSS-ORGANIZATIONAL AUDIT LOGGING</w:t>
      </w:r>
      <w:r>
        <w:t xml:space="preserve"> (</w:t>
      </w:r>
      <w:r w:rsidRPr="00192BA0">
        <w:rPr>
          <w:noProof/>
        </w:rPr>
        <w:t>AU-16</w:t>
      </w:r>
      <w:r>
        <w:t>)</w:t>
      </w:r>
    </w:p>
    <w:p w:rsidRPr="006F18CF" w:rsidR="00756D5E" w:rsidP="00756D5E" w:rsidRDefault="00756D5E" w14:paraId="206F2384" w14:textId="7777777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PR.DS-02</w:t>
      </w:r>
      <w:r>
        <w:rPr>
          <w:i/>
          <w:iCs/>
          <w:sz w:val="18"/>
          <w:szCs w:val="18"/>
        </w:rPr>
        <w:br/>
      </w:r>
      <w:r w:rsidRPr="00192BA0">
        <w:rPr>
          <w:i/>
          <w:iCs/>
          <w:noProof/>
          <w:sz w:val="18"/>
          <w:szCs w:val="18"/>
        </w:rPr>
        <w:t>CSF 1.1: PR.PT-1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rsidR="00756D5E" w:rsidP="00CD3060" w:rsidRDefault="00756D5E" w14:paraId="62B246F5" w14:textId="77777777">
      <w:pPr>
        <w:jc w:val="both"/>
      </w:pPr>
      <w:r w:rsidRPr="00A178A0">
        <w:rPr>
          <w:b/>
          <w:bCs/>
          <w:i/>
          <w:iCs/>
        </w:rPr>
        <w:t>Discussion:</w:t>
      </w:r>
      <w:r>
        <w:t xml:space="preserve"> </w:t>
      </w:r>
      <w:r w:rsidRPr="00192BA0">
        <w:rPr>
          <w:noProof/>
        </w:rPr>
        <w:t>When organizations use systems or services of external organizations, the audit logging capability necessitates a coordinated, cross-organization approach. For example, maintaining the identity of individuals who request specific services across organizational boundaries may often be difficult, and doing so may prove to have significant performance and privacy ramifications.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50"/>
        <w:gridCol w:w="8620"/>
      </w:tblGrid>
      <w:tr w:rsidRPr="00734EE9" w:rsidR="00756D5E" w14:paraId="3B65FF62" w14:textId="77777777">
        <w:trPr>
          <w:cantSplit/>
          <w:trHeight w:val="351"/>
        </w:trPr>
        <w:tc>
          <w:tcPr>
            <w:tcW w:w="1450" w:type="dxa"/>
          </w:tcPr>
          <w:p w:rsidRPr="00734EE9" w:rsidR="00756D5E" w:rsidRDefault="00756D5E" w14:paraId="6C591432" w14:textId="77777777">
            <w:pPr>
              <w:rPr>
                <w:b/>
                <w:bCs/>
                <w:sz w:val="20"/>
                <w:szCs w:val="20"/>
              </w:rPr>
            </w:pPr>
            <w:r w:rsidRPr="00192BA0">
              <w:rPr>
                <w:b/>
                <w:bCs/>
                <w:noProof/>
                <w:sz w:val="20"/>
                <w:szCs w:val="20"/>
              </w:rPr>
              <w:t>AU-16</w:t>
            </w:r>
          </w:p>
        </w:tc>
        <w:tc>
          <w:tcPr>
            <w:tcW w:w="8620" w:type="dxa"/>
          </w:tcPr>
          <w:p w:rsidR="00756D5E" w:rsidP="00CD3060" w:rsidRDefault="00756D5E" w14:paraId="4817D46C" w14:textId="34B09D92">
            <w:pPr>
              <w:jc w:val="both"/>
              <w:rPr>
                <w:noProof/>
                <w:szCs w:val="22"/>
              </w:rPr>
            </w:pPr>
            <w:r w:rsidRPr="00192BA0">
              <w:rPr>
                <w:b/>
                <w:bCs/>
                <w:noProof/>
                <w:szCs w:val="22"/>
              </w:rPr>
              <w:t>Coordinate Audit Information Transmission</w:t>
            </w:r>
            <w:r w:rsidRPr="00BF251F">
              <w:rPr>
                <w:b/>
                <w:bCs/>
                <w:szCs w:val="22"/>
              </w:rPr>
              <w:t>:</w:t>
            </w:r>
            <w:r w:rsidRPr="00734EE9">
              <w:rPr>
                <w:b/>
                <w:bCs/>
                <w:i/>
                <w:iCs/>
                <w:szCs w:val="22"/>
              </w:rPr>
              <w:t xml:space="preserve"> </w:t>
            </w:r>
            <w:r w:rsidR="00DB4E47">
              <w:rPr>
                <w:noProof/>
                <w:szCs w:val="22"/>
                <w:highlight w:val="cyan"/>
              </w:rPr>
              <w:t>[CIO or CISO Role]</w:t>
            </w:r>
            <w:r w:rsidRPr="00192BA0">
              <w:rPr>
                <w:noProof/>
                <w:szCs w:val="22"/>
              </w:rPr>
              <w:t xml:space="preserve"> shall employ </w:t>
            </w:r>
            <w:r w:rsidRPr="00B4034F">
              <w:rPr>
                <w:noProof/>
                <w:szCs w:val="22"/>
                <w:highlight w:val="cyan"/>
              </w:rPr>
              <w:t>[methods]</w:t>
            </w:r>
            <w:r w:rsidRPr="00192BA0">
              <w:rPr>
                <w:noProof/>
                <w:szCs w:val="22"/>
              </w:rPr>
              <w:t xml:space="preserve"> for coordinating </w:t>
            </w:r>
            <w:r w:rsidRPr="00B4034F">
              <w:rPr>
                <w:noProof/>
                <w:szCs w:val="22"/>
                <w:highlight w:val="cyan"/>
              </w:rPr>
              <w:t>[audit information]</w:t>
            </w:r>
            <w:r w:rsidRPr="00192BA0">
              <w:rPr>
                <w:noProof/>
                <w:szCs w:val="22"/>
              </w:rPr>
              <w:t xml:space="preserve"> among external organizations when audit information is transmitted across organizational boundaries.</w:t>
            </w:r>
          </w:p>
          <w:p w:rsidRPr="00734EE9" w:rsidR="00237413" w:rsidP="00CD3060" w:rsidRDefault="00237413" w14:paraId="3068B149" w14:textId="7CC7AC26">
            <w:pPr>
              <w:jc w:val="both"/>
              <w:rPr>
                <w:i/>
                <w:iCs/>
                <w:szCs w:val="22"/>
              </w:rPr>
            </w:pPr>
            <w:r w:rsidRPr="00592B8C">
              <w:rPr>
                <w:i/>
                <w:iCs/>
                <w:noProof/>
                <w:color w:val="008700"/>
                <w:sz w:val="18"/>
                <w:szCs w:val="18"/>
              </w:rPr>
              <w:t xml:space="preserve">{Instructions: Agencies should identify the role that is assigned the </w:t>
            </w:r>
            <w:r w:rsidRPr="00592B8C" w:rsidR="009563BD">
              <w:rPr>
                <w:i/>
                <w:iCs/>
                <w:noProof/>
                <w:color w:val="008700"/>
                <w:sz w:val="18"/>
                <w:szCs w:val="18"/>
              </w:rPr>
              <w:t>responsibility</w:t>
            </w:r>
            <w:r w:rsidRPr="00592B8C">
              <w:rPr>
                <w:i/>
                <w:iCs/>
                <w:noProof/>
                <w:color w:val="008700"/>
                <w:sz w:val="18"/>
                <w:szCs w:val="18"/>
              </w:rPr>
              <w:t xml:space="preserve"> to oversee compliance with this  policy statement.}</w:t>
            </w:r>
          </w:p>
        </w:tc>
      </w:tr>
    </w:tbl>
    <w:p w:rsidRPr="00CF4B3C" w:rsidR="001F121F" w:rsidP="00CD3060" w:rsidRDefault="001F121F" w14:paraId="72513970" w14:textId="77777777">
      <w:pPr>
        <w:pStyle w:val="Heading1"/>
      </w:pPr>
      <w:r>
        <w:t>ROLES AND RESPONSIBILITIES</w:t>
      </w:r>
    </w:p>
    <w:p w:rsidR="001F121F" w:rsidP="0099708E" w:rsidRDefault="001F121F" w14:paraId="31157A72" w14:textId="77777777">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rsidR="001F121F" w:rsidP="0099708E" w:rsidRDefault="001F121F" w14:paraId="20072B87" w14:textId="77777777">
      <w:pPr>
        <w:jc w:val="both"/>
      </w:pPr>
      <w:r w:rsidRPr="00592B8C">
        <w:rPr>
          <w:i/>
          <w:iCs/>
          <w:noProof/>
          <w:color w:val="008700"/>
          <w:sz w:val="18"/>
          <w:szCs w:val="18"/>
        </w:rPr>
        <w:t xml:space="preserve">{Instructions: Agencies should review the list of common roles found in Information Security Programs </w:t>
      </w:r>
      <w:r w:rsidRPr="00592B8C">
        <w:rPr>
          <w:i/>
          <w:iCs/>
          <w:color w:val="008700"/>
          <w:sz w:val="18"/>
          <w:szCs w:val="20"/>
        </w:rPr>
        <w:t>and customize to meet their unique challenges, requirements, and constraints.}</w:t>
      </w:r>
    </w:p>
    <w:p w:rsidRPr="008D31BE" w:rsidR="001F121F" w:rsidP="0099708E" w:rsidRDefault="001F121F" w14:paraId="4E1D91CA" w14:textId="77777777">
      <w:pPr>
        <w:pStyle w:val="ListParagraph"/>
        <w:numPr>
          <w:ilvl w:val="1"/>
          <w:numId w:val="8"/>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rsidRPr="008D31BE" w:rsidR="001F121F" w:rsidP="0099708E" w:rsidRDefault="001F121F" w14:paraId="5F6ED19D" w14:textId="2AA92DAC">
      <w:pPr>
        <w:pStyle w:val="ListParagraph"/>
        <w:numPr>
          <w:ilvl w:val="1"/>
          <w:numId w:val="8"/>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is 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rsidRPr="00C3019E" w:rsidR="001F121F" w:rsidP="0099708E" w:rsidRDefault="001F121F" w14:paraId="396C6F11" w14:textId="77777777">
      <w:pPr>
        <w:pStyle w:val="ListParagraph"/>
        <w:numPr>
          <w:ilvl w:val="1"/>
          <w:numId w:val="8"/>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rsidRPr="008D31BE" w:rsidR="001F121F" w:rsidP="0099708E" w:rsidRDefault="001F121F" w14:paraId="0FEDC2C2" w14:textId="77777777">
      <w:pPr>
        <w:pStyle w:val="ListParagraph"/>
        <w:numPr>
          <w:ilvl w:val="1"/>
          <w:numId w:val="8"/>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rsidRPr="001F121F" w:rsidR="001D7295" w:rsidP="0099708E" w:rsidRDefault="001F121F" w14:paraId="22D693CA" w14:textId="22F7ED31">
      <w:pPr>
        <w:pStyle w:val="ListParagraph"/>
        <w:numPr>
          <w:ilvl w:val="1"/>
          <w:numId w:val="8"/>
        </w:numPr>
        <w:spacing w:before="240"/>
        <w:jc w:val="both"/>
        <w:rPr>
          <w:b/>
          <w:bCs/>
        </w:rPr>
      </w:pPr>
      <w:r>
        <w:rPr>
          <w:b/>
          <w:bCs/>
        </w:rPr>
        <w:lastRenderedPageBreak/>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rsidRPr="00CF4B3C" w:rsidR="00494FFB" w:rsidP="0099708E" w:rsidRDefault="00494FFB" w14:paraId="028B9AFD" w14:textId="035A1624">
      <w:pPr>
        <w:pStyle w:val="Heading1"/>
        <w:jc w:val="both"/>
      </w:pPr>
      <w:r>
        <w:t>EXCEPTIONS</w:t>
      </w:r>
    </w:p>
    <w:p w:rsidR="008C7D8D" w:rsidP="0099708E" w:rsidRDefault="00C93361" w14:paraId="1B52AB09" w14:textId="7A19C0A0">
      <w:pPr>
        <w:jc w:val="both"/>
      </w:pPr>
      <w:r w:rsidRPr="005A0949">
        <w:t xml:space="preserve">The CIO or CISO may approve in advance and in writing any exceptions to this </w:t>
      </w:r>
      <w:r>
        <w:t>Audit and Accountability Policy</w:t>
      </w:r>
      <w:r w:rsidRPr="005A0949">
        <w:t>.</w:t>
      </w:r>
    </w:p>
    <w:p w:rsidRPr="00CF4B3C" w:rsidR="00494FFB" w:rsidP="0099708E" w:rsidRDefault="00494FFB" w14:paraId="1CB2649B" w14:textId="39E89D34">
      <w:pPr>
        <w:pStyle w:val="Heading1"/>
        <w:jc w:val="both"/>
      </w:pPr>
      <w:r>
        <w:t>REFERENCES</w:t>
      </w:r>
    </w:p>
    <w:p w:rsidR="00D85C56" w:rsidP="0099708E" w:rsidRDefault="00D85C56" w14:paraId="51828AF6" w14:textId="1A8456D3">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rsidRPr="00CF4B3C" w:rsidR="00D85C56" w:rsidP="00E469CA" w:rsidRDefault="00D85C56" w14:paraId="1819E6FF" w14:textId="77777777">
      <w:pPr>
        <w:pStyle w:val="ListParagraph"/>
        <w:numPr>
          <w:ilvl w:val="0"/>
          <w:numId w:val="15"/>
        </w:numPr>
        <w:spacing w:before="240"/>
        <w:rPr>
          <w:b/>
          <w:bCs/>
        </w:rPr>
      </w:pPr>
      <w:r w:rsidRPr="00336FA5">
        <w:rPr>
          <w:b/>
          <w:bCs/>
        </w:rPr>
        <w:t>NIST SP 800-53</w:t>
      </w:r>
      <w:r>
        <w:rPr>
          <w:b/>
          <w:bCs/>
        </w:rPr>
        <w:t xml:space="preserve"> – Release 5</w:t>
      </w:r>
      <w:r w:rsidRPr="00336FA5">
        <w:rPr>
          <w:b/>
          <w:bCs/>
        </w:rPr>
        <w:t>:</w:t>
      </w:r>
      <w:r>
        <w:t xml:space="preserve"> </w:t>
      </w:r>
      <w:hyperlink w:history="1" r:id="rId16">
        <w:r w:rsidRPr="00F65E85">
          <w:rPr>
            <w:rStyle w:val="Hyperlink"/>
          </w:rPr>
          <w:t>https://csrc.nist.gov/pubs/sp/800/53/r5/upd1/final</w:t>
        </w:r>
      </w:hyperlink>
      <w:r>
        <w:t xml:space="preserve"> </w:t>
      </w:r>
    </w:p>
    <w:p w:rsidRPr="00CF4B3C" w:rsidR="00D85C56" w:rsidP="00E469CA" w:rsidRDefault="00D85C56" w14:paraId="34BF8021" w14:textId="77777777">
      <w:pPr>
        <w:pStyle w:val="ListParagraph"/>
        <w:numPr>
          <w:ilvl w:val="0"/>
          <w:numId w:val="15"/>
        </w:numPr>
        <w:spacing w:before="240"/>
        <w:rPr>
          <w:b/>
          <w:bCs/>
        </w:rPr>
      </w:pPr>
      <w:r w:rsidRPr="00336FA5">
        <w:rPr>
          <w:b/>
          <w:bCs/>
        </w:rPr>
        <w:t>NIST CSF 2.0:</w:t>
      </w:r>
      <w:r>
        <w:t xml:space="preserve"> </w:t>
      </w:r>
      <w:hyperlink w:history="1" r:id="rId17">
        <w:r w:rsidRPr="00F65E85">
          <w:rPr>
            <w:rStyle w:val="Hyperlink"/>
          </w:rPr>
          <w:t>https://www.nist.gov/cyberframework</w:t>
        </w:r>
      </w:hyperlink>
      <w:r>
        <w:t xml:space="preserve"> </w:t>
      </w:r>
    </w:p>
    <w:p w:rsidRPr="00336FA5" w:rsidR="00D85C56" w:rsidP="00E469CA" w:rsidRDefault="00D85C56" w14:paraId="31A3545F" w14:textId="77777777">
      <w:pPr>
        <w:pStyle w:val="ListParagraph"/>
        <w:numPr>
          <w:ilvl w:val="0"/>
          <w:numId w:val="15"/>
        </w:numPr>
        <w:spacing w:before="240"/>
        <w:rPr>
          <w:b/>
          <w:bCs/>
        </w:rPr>
      </w:pPr>
      <w:r w:rsidRPr="00336FA5">
        <w:rPr>
          <w:b/>
          <w:bCs/>
        </w:rPr>
        <w:t>NIST CSF 1.1:</w:t>
      </w:r>
      <w:r>
        <w:t xml:space="preserve"> </w:t>
      </w:r>
      <w:hyperlink w:history="1" r:id="rId18">
        <w:r w:rsidRPr="00F65E85">
          <w:rPr>
            <w:rStyle w:val="Hyperlink"/>
          </w:rPr>
          <w:t>https://www.nist.gov/cyberframework/csf-11-archive</w:t>
        </w:r>
      </w:hyperlink>
      <w:r>
        <w:t xml:space="preserve"> </w:t>
      </w:r>
    </w:p>
    <w:p w:rsidRPr="00336FA5" w:rsidR="00D85C56" w:rsidP="00E469CA" w:rsidRDefault="00D85C56" w14:paraId="61E886F1" w14:textId="77777777">
      <w:pPr>
        <w:pStyle w:val="ListParagraph"/>
        <w:numPr>
          <w:ilvl w:val="0"/>
          <w:numId w:val="15"/>
        </w:numPr>
        <w:spacing w:before="240"/>
        <w:rPr>
          <w:b/>
          <w:bCs/>
        </w:rPr>
      </w:pPr>
      <w:r w:rsidRPr="00336FA5">
        <w:rPr>
          <w:b/>
          <w:bCs/>
        </w:rPr>
        <w:t>NIST SP 800-171:</w:t>
      </w:r>
      <w:r>
        <w:t xml:space="preserve"> </w:t>
      </w:r>
      <w:hyperlink w:history="1" r:id="rId19">
        <w:r w:rsidRPr="00F65E85">
          <w:rPr>
            <w:rStyle w:val="Hyperlink"/>
          </w:rPr>
          <w:t>https://csrc.nist.gov/pubs/sp/800/171/r3/final</w:t>
        </w:r>
      </w:hyperlink>
      <w:r>
        <w:t xml:space="preserve"> </w:t>
      </w:r>
    </w:p>
    <w:p w:rsidRPr="00D85C56" w:rsidR="00D85C56" w:rsidP="00E469CA" w:rsidRDefault="00D85C56" w14:paraId="5E9DF72A" w14:textId="10CCB12D">
      <w:pPr>
        <w:pStyle w:val="ListParagraph"/>
        <w:numPr>
          <w:ilvl w:val="0"/>
          <w:numId w:val="15"/>
        </w:numPr>
        <w:spacing w:before="240"/>
        <w:rPr>
          <w:b/>
          <w:bCs/>
        </w:rPr>
      </w:pPr>
      <w:r w:rsidRPr="00336FA5">
        <w:rPr>
          <w:b/>
          <w:bCs/>
        </w:rPr>
        <w:t xml:space="preserve">New Mexico Executive Orders: </w:t>
      </w:r>
      <w:hyperlink w:history="1" r:id="rId20">
        <w:r>
          <w:rPr>
            <w:rStyle w:val="Hyperlink"/>
          </w:rPr>
          <w:t>Executive_Order_2024-011.pdf</w:t>
        </w:r>
      </w:hyperlink>
      <w:r>
        <w:t xml:space="preserve"> </w:t>
      </w:r>
      <w:r>
        <w:br/>
      </w:r>
    </w:p>
    <w:p w:rsidRPr="008C7D8D" w:rsidR="00CF4B3C" w:rsidP="00CD3060" w:rsidRDefault="00494FFB" w14:paraId="11C14E4B" w14:textId="67ACB1FE">
      <w:pPr>
        <w:pStyle w:val="Heading1"/>
      </w:pPr>
      <w: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1E31DF" w:rsidTr="00494FFB" w14:paraId="6C5DE876" w14:textId="77777777">
        <w:trPr>
          <w:cantSplit/>
          <w:tblHeader/>
          <w:jc w:val="center"/>
        </w:trPr>
        <w:tc>
          <w:tcPr>
            <w:tcW w:w="1620" w:type="dxa"/>
            <w:shd w:val="clear" w:color="auto" w:fill="808080"/>
            <w:vAlign w:val="center"/>
          </w:tcPr>
          <w:p w:rsidRPr="00494FFB" w:rsidR="00494FFB" w:rsidP="00494FFB" w:rsidRDefault="00494FFB" w14:paraId="0FA64D5A" w14:textId="27D35813">
            <w:pPr>
              <w:spacing w:after="0"/>
              <w:jc w:val="center"/>
              <w:rPr>
                <w:b/>
                <w:bCs/>
              </w:rPr>
            </w:pPr>
            <w:r w:rsidRPr="00494FFB">
              <w:rPr>
                <w:b/>
                <w:bCs/>
              </w:rPr>
              <w:t>Date</w:t>
            </w:r>
          </w:p>
        </w:tc>
        <w:tc>
          <w:tcPr>
            <w:tcW w:w="1350" w:type="dxa"/>
            <w:shd w:val="clear" w:color="auto" w:fill="808080"/>
            <w:vAlign w:val="center"/>
          </w:tcPr>
          <w:p w:rsidRPr="00494FFB" w:rsidR="00494FFB" w:rsidP="00494FFB" w:rsidRDefault="00494FFB" w14:paraId="79F2408C" w14:textId="5274E005">
            <w:pPr>
              <w:spacing w:after="0"/>
              <w:jc w:val="center"/>
              <w:rPr>
                <w:b/>
                <w:bCs/>
              </w:rPr>
            </w:pPr>
            <w:r w:rsidRPr="00494FFB">
              <w:rPr>
                <w:b/>
                <w:bCs/>
              </w:rPr>
              <w:t>Version</w:t>
            </w:r>
          </w:p>
        </w:tc>
        <w:tc>
          <w:tcPr>
            <w:tcW w:w="2520" w:type="dxa"/>
            <w:shd w:val="clear" w:color="auto" w:fill="808080"/>
            <w:vAlign w:val="center"/>
          </w:tcPr>
          <w:p w:rsidRPr="00494FFB" w:rsidR="00494FFB" w:rsidP="00494FFB" w:rsidRDefault="00494FFB" w14:paraId="5DA3264E" w14:textId="4216AA8E">
            <w:pPr>
              <w:spacing w:after="0"/>
              <w:jc w:val="center"/>
              <w:rPr>
                <w:b/>
                <w:bCs/>
              </w:rPr>
            </w:pPr>
            <w:r w:rsidRPr="00494FFB">
              <w:rPr>
                <w:b/>
                <w:bCs/>
              </w:rPr>
              <w:t>Changed By</w:t>
            </w:r>
          </w:p>
        </w:tc>
        <w:tc>
          <w:tcPr>
            <w:tcW w:w="4590" w:type="dxa"/>
            <w:shd w:val="clear" w:color="auto" w:fill="808080"/>
            <w:vAlign w:val="center"/>
          </w:tcPr>
          <w:p w:rsidRPr="00494FFB" w:rsidR="00494FFB" w:rsidP="00494FFB" w:rsidRDefault="00494FFB" w14:paraId="57016A75" w14:textId="25226BAE">
            <w:pPr>
              <w:spacing w:after="0"/>
              <w:jc w:val="center"/>
              <w:rPr>
                <w:b/>
                <w:bCs/>
              </w:rPr>
            </w:pPr>
            <w:r w:rsidRPr="00494FFB">
              <w:rPr>
                <w:b/>
                <w:bCs/>
              </w:rPr>
              <w:t>Change Comments</w:t>
            </w:r>
          </w:p>
        </w:tc>
      </w:tr>
      <w:tr w:rsidR="001E31DF" w:rsidTr="00494FFB" w14:paraId="410DAA88" w14:textId="77777777">
        <w:trPr>
          <w:cantSplit/>
          <w:jc w:val="center"/>
        </w:trPr>
        <w:tc>
          <w:tcPr>
            <w:tcW w:w="1620" w:type="dxa"/>
            <w:vAlign w:val="center"/>
          </w:tcPr>
          <w:p w:rsidRPr="001F121F" w:rsidR="008C7D8D" w:rsidP="008C7D8D" w:rsidRDefault="008C7D8D" w14:paraId="69ABEE87" w14:textId="4D5FE1DE">
            <w:pPr>
              <w:spacing w:after="0"/>
              <w:jc w:val="center"/>
              <w:rPr>
                <w:highlight w:val="cyan"/>
              </w:rPr>
            </w:pPr>
            <w:r w:rsidRPr="001F121F">
              <w:rPr>
                <w:highlight w:val="cyan"/>
              </w:rPr>
              <w:t>06/01/202</w:t>
            </w:r>
            <w:r w:rsidR="00D94374">
              <w:rPr>
                <w:highlight w:val="cyan"/>
              </w:rPr>
              <w:t>6</w:t>
            </w:r>
          </w:p>
        </w:tc>
        <w:tc>
          <w:tcPr>
            <w:tcW w:w="1350" w:type="dxa"/>
            <w:vAlign w:val="center"/>
          </w:tcPr>
          <w:p w:rsidRPr="001F121F" w:rsidR="008C7D8D" w:rsidP="008C7D8D" w:rsidRDefault="008C7D8D" w14:paraId="03EA8E08" w14:textId="566503BC">
            <w:pPr>
              <w:spacing w:after="0"/>
              <w:jc w:val="center"/>
              <w:rPr>
                <w:highlight w:val="cyan"/>
              </w:rPr>
            </w:pPr>
            <w:r w:rsidRPr="001F121F">
              <w:rPr>
                <w:highlight w:val="cyan"/>
              </w:rPr>
              <w:t>0.1</w:t>
            </w:r>
          </w:p>
        </w:tc>
        <w:tc>
          <w:tcPr>
            <w:tcW w:w="2520" w:type="dxa"/>
            <w:vAlign w:val="center"/>
          </w:tcPr>
          <w:p w:rsidRPr="001F121F" w:rsidR="008C7D8D" w:rsidP="008C7D8D" w:rsidRDefault="008C7D8D" w14:paraId="58578C57" w14:textId="3851D7A2">
            <w:pPr>
              <w:spacing w:after="0"/>
              <w:jc w:val="center"/>
              <w:rPr>
                <w:highlight w:val="cyan"/>
              </w:rPr>
            </w:pPr>
            <w:r w:rsidRPr="001F121F">
              <w:rPr>
                <w:highlight w:val="cyan"/>
              </w:rPr>
              <w:t>-</w:t>
            </w:r>
          </w:p>
        </w:tc>
        <w:tc>
          <w:tcPr>
            <w:tcW w:w="4590" w:type="dxa"/>
            <w:vAlign w:val="center"/>
          </w:tcPr>
          <w:p w:rsidRPr="001F121F" w:rsidR="008C7D8D" w:rsidP="008C7D8D" w:rsidRDefault="008C7D8D" w14:paraId="31AFD1BA" w14:textId="071BCA15">
            <w:pPr>
              <w:spacing w:after="0"/>
              <w:jc w:val="center"/>
              <w:rPr>
                <w:highlight w:val="cyan"/>
              </w:rPr>
            </w:pPr>
            <w:r w:rsidRPr="001F121F">
              <w:rPr>
                <w:highlight w:val="cyan"/>
              </w:rPr>
              <w:t>Initial Draft</w:t>
            </w:r>
          </w:p>
        </w:tc>
      </w:tr>
      <w:tr w:rsidR="001E31DF" w:rsidTr="00494FFB" w14:paraId="6F8A8010" w14:textId="77777777">
        <w:trPr>
          <w:cantSplit/>
          <w:jc w:val="center"/>
        </w:trPr>
        <w:tc>
          <w:tcPr>
            <w:tcW w:w="1620" w:type="dxa"/>
            <w:vAlign w:val="center"/>
          </w:tcPr>
          <w:p w:rsidRPr="001F121F" w:rsidR="008C7D8D" w:rsidP="008C7D8D" w:rsidRDefault="008C7D8D" w14:paraId="4453F4B4" w14:textId="167E2932">
            <w:pPr>
              <w:spacing w:after="0"/>
              <w:jc w:val="center"/>
              <w:rPr>
                <w:highlight w:val="cyan"/>
              </w:rPr>
            </w:pPr>
            <w:r w:rsidRPr="001F121F">
              <w:rPr>
                <w:highlight w:val="cyan"/>
              </w:rPr>
              <w:t>-</w:t>
            </w:r>
          </w:p>
        </w:tc>
        <w:tc>
          <w:tcPr>
            <w:tcW w:w="1350" w:type="dxa"/>
            <w:vAlign w:val="center"/>
          </w:tcPr>
          <w:p w:rsidRPr="001F121F" w:rsidR="008C7D8D" w:rsidP="008C7D8D" w:rsidRDefault="008C7D8D" w14:paraId="63DF7A4D" w14:textId="5422EE1D">
            <w:pPr>
              <w:spacing w:after="0"/>
              <w:jc w:val="center"/>
              <w:rPr>
                <w:highlight w:val="cyan"/>
              </w:rPr>
            </w:pPr>
            <w:r w:rsidRPr="001F121F">
              <w:rPr>
                <w:highlight w:val="cyan"/>
              </w:rPr>
              <w:t>1.0</w:t>
            </w:r>
          </w:p>
        </w:tc>
        <w:tc>
          <w:tcPr>
            <w:tcW w:w="2520" w:type="dxa"/>
            <w:vAlign w:val="center"/>
          </w:tcPr>
          <w:p w:rsidRPr="001F121F" w:rsidR="008C7D8D" w:rsidP="008C7D8D" w:rsidRDefault="008C7D8D" w14:paraId="0F63BECE" w14:textId="68FA873C">
            <w:pPr>
              <w:spacing w:after="0"/>
              <w:jc w:val="center"/>
              <w:rPr>
                <w:highlight w:val="cyan"/>
              </w:rPr>
            </w:pPr>
            <w:r w:rsidRPr="001F121F">
              <w:rPr>
                <w:highlight w:val="cyan"/>
              </w:rPr>
              <w:t>-</w:t>
            </w:r>
          </w:p>
        </w:tc>
        <w:tc>
          <w:tcPr>
            <w:tcW w:w="4590" w:type="dxa"/>
            <w:vAlign w:val="center"/>
          </w:tcPr>
          <w:p w:rsidRPr="001F121F" w:rsidR="008C7D8D" w:rsidP="008C7D8D" w:rsidRDefault="008C7D8D" w14:paraId="009BAEB8" w14:textId="4C23AFF6">
            <w:pPr>
              <w:spacing w:after="0"/>
              <w:jc w:val="center"/>
              <w:rPr>
                <w:highlight w:val="cyan"/>
              </w:rPr>
            </w:pPr>
            <w:r w:rsidRPr="001F121F">
              <w:rPr>
                <w:highlight w:val="cyan"/>
              </w:rPr>
              <w:t>Published Policy</w:t>
            </w:r>
          </w:p>
        </w:tc>
      </w:tr>
      <w:tr w:rsidR="001E31DF" w:rsidTr="00494FFB" w14:paraId="0C3C3A40" w14:textId="77777777">
        <w:trPr>
          <w:cantSplit/>
          <w:jc w:val="center"/>
        </w:trPr>
        <w:tc>
          <w:tcPr>
            <w:tcW w:w="1620" w:type="dxa"/>
            <w:vAlign w:val="center"/>
          </w:tcPr>
          <w:p w:rsidRPr="001F121F" w:rsidR="008C7D8D" w:rsidP="008C7D8D" w:rsidRDefault="008C7D8D" w14:paraId="747FF57E" w14:textId="11D87EA6">
            <w:pPr>
              <w:spacing w:after="0"/>
              <w:jc w:val="center"/>
              <w:rPr>
                <w:highlight w:val="cyan"/>
              </w:rPr>
            </w:pPr>
            <w:r w:rsidRPr="001F121F">
              <w:rPr>
                <w:highlight w:val="cyan"/>
              </w:rPr>
              <w:t>-</w:t>
            </w:r>
          </w:p>
        </w:tc>
        <w:tc>
          <w:tcPr>
            <w:tcW w:w="1350" w:type="dxa"/>
            <w:vAlign w:val="center"/>
          </w:tcPr>
          <w:p w:rsidRPr="001F121F" w:rsidR="008C7D8D" w:rsidP="008C7D8D" w:rsidRDefault="008C7D8D" w14:paraId="6BF9D5B6" w14:textId="66BDD2A7">
            <w:pPr>
              <w:spacing w:after="0"/>
              <w:jc w:val="center"/>
              <w:rPr>
                <w:highlight w:val="cyan"/>
              </w:rPr>
            </w:pPr>
            <w:r w:rsidRPr="001F121F">
              <w:rPr>
                <w:highlight w:val="cyan"/>
              </w:rPr>
              <w:t>-</w:t>
            </w:r>
          </w:p>
        </w:tc>
        <w:tc>
          <w:tcPr>
            <w:tcW w:w="2520" w:type="dxa"/>
            <w:vAlign w:val="center"/>
          </w:tcPr>
          <w:p w:rsidRPr="001F121F" w:rsidR="008C7D8D" w:rsidP="008C7D8D" w:rsidRDefault="008C7D8D" w14:paraId="6A889988" w14:textId="16DCF061">
            <w:pPr>
              <w:spacing w:after="0"/>
              <w:jc w:val="center"/>
              <w:rPr>
                <w:highlight w:val="cyan"/>
              </w:rPr>
            </w:pPr>
            <w:r w:rsidRPr="001F121F">
              <w:rPr>
                <w:highlight w:val="cyan"/>
              </w:rPr>
              <w:t>-</w:t>
            </w:r>
          </w:p>
        </w:tc>
        <w:tc>
          <w:tcPr>
            <w:tcW w:w="4590" w:type="dxa"/>
            <w:vAlign w:val="center"/>
          </w:tcPr>
          <w:p w:rsidRPr="001F121F" w:rsidR="008C7D8D" w:rsidP="008C7D8D" w:rsidRDefault="008C7D8D" w14:paraId="1576DE56" w14:textId="23468FFF">
            <w:pPr>
              <w:spacing w:after="0"/>
              <w:jc w:val="center"/>
              <w:rPr>
                <w:highlight w:val="cyan"/>
              </w:rPr>
            </w:pPr>
            <w:r w:rsidRPr="001F121F">
              <w:rPr>
                <w:highlight w:val="cyan"/>
              </w:rPr>
              <w:t>-</w:t>
            </w:r>
          </w:p>
        </w:tc>
      </w:tr>
      <w:tr w:rsidR="001E31DF" w:rsidTr="00494FFB" w14:paraId="1598AB70" w14:textId="77777777">
        <w:trPr>
          <w:cantSplit/>
          <w:jc w:val="center"/>
        </w:trPr>
        <w:tc>
          <w:tcPr>
            <w:tcW w:w="1620" w:type="dxa"/>
            <w:vAlign w:val="center"/>
          </w:tcPr>
          <w:p w:rsidRPr="001F121F" w:rsidR="008C7D8D" w:rsidP="008C7D8D" w:rsidRDefault="008C7D8D" w14:paraId="7D9354C8" w14:textId="06177548">
            <w:pPr>
              <w:spacing w:after="0"/>
              <w:jc w:val="center"/>
              <w:rPr>
                <w:highlight w:val="cyan"/>
              </w:rPr>
            </w:pPr>
            <w:r w:rsidRPr="001F121F">
              <w:rPr>
                <w:highlight w:val="cyan"/>
              </w:rPr>
              <w:t>-</w:t>
            </w:r>
          </w:p>
        </w:tc>
        <w:tc>
          <w:tcPr>
            <w:tcW w:w="1350" w:type="dxa"/>
            <w:vAlign w:val="center"/>
          </w:tcPr>
          <w:p w:rsidRPr="001F121F" w:rsidR="008C7D8D" w:rsidP="008C7D8D" w:rsidRDefault="008C7D8D" w14:paraId="18286AF4" w14:textId="525831EC">
            <w:pPr>
              <w:spacing w:after="0"/>
              <w:jc w:val="center"/>
              <w:rPr>
                <w:highlight w:val="cyan"/>
              </w:rPr>
            </w:pPr>
            <w:r w:rsidRPr="001F121F">
              <w:rPr>
                <w:highlight w:val="cyan"/>
              </w:rPr>
              <w:t>-</w:t>
            </w:r>
          </w:p>
        </w:tc>
        <w:tc>
          <w:tcPr>
            <w:tcW w:w="2520" w:type="dxa"/>
            <w:vAlign w:val="center"/>
          </w:tcPr>
          <w:p w:rsidRPr="001F121F" w:rsidR="008C7D8D" w:rsidP="008C7D8D" w:rsidRDefault="008C7D8D" w14:paraId="619BD480" w14:textId="76D1C659">
            <w:pPr>
              <w:spacing w:after="0"/>
              <w:jc w:val="center"/>
              <w:rPr>
                <w:highlight w:val="cyan"/>
              </w:rPr>
            </w:pPr>
            <w:r w:rsidRPr="001F121F">
              <w:rPr>
                <w:highlight w:val="cyan"/>
              </w:rPr>
              <w:t>-</w:t>
            </w:r>
          </w:p>
        </w:tc>
        <w:tc>
          <w:tcPr>
            <w:tcW w:w="4590" w:type="dxa"/>
            <w:vAlign w:val="center"/>
          </w:tcPr>
          <w:p w:rsidRPr="001F121F" w:rsidR="008C7D8D" w:rsidP="008C7D8D" w:rsidRDefault="008C7D8D" w14:paraId="323425BE" w14:textId="3CE97517">
            <w:pPr>
              <w:spacing w:after="0"/>
              <w:jc w:val="center"/>
              <w:rPr>
                <w:highlight w:val="cyan"/>
              </w:rPr>
            </w:pPr>
            <w:r w:rsidRPr="001F121F">
              <w:rPr>
                <w:highlight w:val="cyan"/>
              </w:rPr>
              <w:t>Next Scheduled Policy Review</w:t>
            </w:r>
          </w:p>
        </w:tc>
      </w:tr>
    </w:tbl>
    <w:p w:rsidR="004A23F1" w:rsidP="00CD3060" w:rsidRDefault="004A23F1" w14:paraId="10A1367E" w14:textId="03D10C51">
      <w:pPr>
        <w:pStyle w:val="Heading1"/>
      </w:pPr>
      <w:r>
        <w:t>APPROVAL</w:t>
      </w:r>
    </w:p>
    <w:tbl>
      <w:tblPr>
        <w:tblStyle w:val="TableGrid"/>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148"/>
        <w:gridCol w:w="2790"/>
      </w:tblGrid>
      <w:tr w:rsidR="004A23F1" w:rsidTr="00452CB3" w14:paraId="5FCF0A03" w14:textId="77777777">
        <w:trPr>
          <w:cantSplit/>
          <w:trHeight w:val="1296"/>
        </w:trPr>
        <w:tc>
          <w:tcPr>
            <w:tcW w:w="5148" w:type="dxa"/>
            <w:tcBorders>
              <w:bottom w:val="single" w:color="auto" w:sz="4" w:space="0"/>
            </w:tcBorders>
            <w:vAlign w:val="center"/>
          </w:tcPr>
          <w:p w:rsidRPr="008C7D8D" w:rsidR="004A23F1" w:rsidP="004A23F1" w:rsidRDefault="00452CB3" w14:paraId="57CEE785" w14:textId="62763DB8">
            <w:pPr>
              <w:spacing w:after="0"/>
              <w:rPr>
                <w:highlight w:val="cyan"/>
              </w:rPr>
            </w:pPr>
            <w:r w:rsidRPr="008C7D8D">
              <w:rPr>
                <w:highlight w:val="cyan"/>
              </w:rPr>
              <w:t>Digital Signature Here</w:t>
            </w:r>
          </w:p>
        </w:tc>
        <w:tc>
          <w:tcPr>
            <w:tcW w:w="2790" w:type="dxa"/>
            <w:tcBorders>
              <w:bottom w:val="single" w:color="auto" w:sz="4" w:space="0"/>
            </w:tcBorders>
            <w:vAlign w:val="center"/>
          </w:tcPr>
          <w:p w:rsidR="004A23F1" w:rsidP="004A23F1" w:rsidRDefault="00452CB3" w14:paraId="3794BACD" w14:textId="3A7FCA2E">
            <w:pPr>
              <w:spacing w:after="0"/>
            </w:pPr>
            <w:r w:rsidRPr="008C7D8D">
              <w:rPr>
                <w:highlight w:val="cyan"/>
              </w:rPr>
              <w:t>06/01/202</w:t>
            </w:r>
            <w:r w:rsidR="00D94374">
              <w:t>6</w:t>
            </w:r>
          </w:p>
        </w:tc>
      </w:tr>
      <w:tr w:rsidR="004A23F1" w:rsidTr="00452CB3" w14:paraId="31E579FE" w14:textId="77777777">
        <w:trPr>
          <w:cantSplit/>
          <w:trHeight w:val="440"/>
        </w:trPr>
        <w:tc>
          <w:tcPr>
            <w:tcW w:w="5148" w:type="dxa"/>
            <w:tcBorders>
              <w:top w:val="single" w:color="auto" w:sz="4" w:space="0"/>
            </w:tcBorders>
            <w:vAlign w:val="center"/>
          </w:tcPr>
          <w:p w:rsidRPr="008C7D8D" w:rsidR="004A23F1" w:rsidP="004A23F1" w:rsidRDefault="00452CB3" w14:paraId="24BFF021" w14:textId="34132436">
            <w:pPr>
              <w:spacing w:after="0"/>
              <w:rPr>
                <w:b/>
                <w:bCs/>
                <w:highlight w:val="cyan"/>
              </w:rPr>
            </w:pPr>
            <w:r w:rsidRPr="008C7D8D">
              <w:rPr>
                <w:b/>
                <w:bCs/>
                <w:highlight w:val="cyan"/>
              </w:rPr>
              <w:t>Signing Authority Name, Title</w:t>
            </w:r>
          </w:p>
        </w:tc>
        <w:tc>
          <w:tcPr>
            <w:tcW w:w="2790" w:type="dxa"/>
            <w:tcBorders>
              <w:top w:val="single" w:color="auto" w:sz="4" w:space="0"/>
            </w:tcBorders>
            <w:vAlign w:val="center"/>
          </w:tcPr>
          <w:p w:rsidRPr="00452CB3" w:rsidR="004A23F1" w:rsidP="004A23F1" w:rsidRDefault="00452CB3" w14:paraId="726BF010" w14:textId="66E8514B">
            <w:pPr>
              <w:spacing w:after="0"/>
              <w:rPr>
                <w:b/>
                <w:bCs/>
              </w:rPr>
            </w:pPr>
            <w:r w:rsidRPr="00452CB3">
              <w:rPr>
                <w:b/>
                <w:bCs/>
              </w:rPr>
              <w:t>Date</w:t>
            </w:r>
          </w:p>
        </w:tc>
      </w:tr>
    </w:tbl>
    <w:p w:rsidRPr="00B72B3E" w:rsidR="00494FFB" w:rsidP="00494FFB" w:rsidRDefault="00494FFB" w14:paraId="1898A60A" w14:textId="3D2E2ADC"/>
    <w:sectPr w:rsidRPr="00B72B3E" w:rsidR="00494FFB" w:rsidSect="00CD3060">
      <w:footerReference w:type="first" r:id="rId21"/>
      <w:pgSz w:w="12240" w:h="15840" w:orient="portrait"/>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56FB" w:rsidP="002F4343" w:rsidRDefault="00C456FB" w14:paraId="33BCD3BC" w14:textId="77777777">
      <w:r>
        <w:separator/>
      </w:r>
    </w:p>
  </w:endnote>
  <w:endnote w:type="continuationSeparator" w:id="0">
    <w:p w:rsidR="00C456FB" w:rsidP="002F4343" w:rsidRDefault="00C456FB" w14:paraId="7F81FB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rsidR="00A7478C" w:rsidRDefault="00A7478C" w14:paraId="2AA46AFC" w14:textId="6E632178">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A7478C" w:rsidRDefault="00A7478C" w14:paraId="71A61B1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7478C" w:rsidR="00A7478C" w:rsidP="00CD3060" w:rsidRDefault="00E469CA" w14:paraId="4D5A1A6F" w14:textId="151CA92C">
    <w:pPr>
      <w:pStyle w:val="Footer"/>
      <w:jc w:val="right"/>
      <w:rPr>
        <w:rFonts w:ascii="Arial" w:hAnsi="Arial" w:cs="Arial"/>
        <w:b/>
        <w:bCs/>
      </w:rPr>
    </w:pPr>
    <w:r w:rsidRPr="00E469CA">
      <w:rPr>
        <w:rFonts w:ascii="Arial" w:hAnsi="Arial" w:cs="Arial"/>
        <w:b/>
        <w:bCs/>
      </w:rPr>
      <w:t xml:space="preserve">Page </w:t>
    </w:r>
    <w:r w:rsidRPr="00E469CA">
      <w:rPr>
        <w:rFonts w:ascii="Arial" w:hAnsi="Arial" w:cs="Arial"/>
        <w:b/>
        <w:bCs/>
      </w:rPr>
      <w:fldChar w:fldCharType="begin"/>
    </w:r>
    <w:r w:rsidRPr="00E469CA">
      <w:rPr>
        <w:rFonts w:ascii="Arial" w:hAnsi="Arial" w:cs="Arial"/>
        <w:b/>
        <w:bCs/>
      </w:rPr>
      <w:instrText xml:space="preserve"> PAGE  \* Arabic  \* MERGEFORMAT </w:instrText>
    </w:r>
    <w:r w:rsidRPr="00E469CA">
      <w:rPr>
        <w:rFonts w:ascii="Arial" w:hAnsi="Arial" w:cs="Arial"/>
        <w:b/>
        <w:bCs/>
      </w:rPr>
      <w:fldChar w:fldCharType="separate"/>
    </w:r>
    <w:r w:rsidRPr="00E469CA">
      <w:rPr>
        <w:rFonts w:ascii="Arial" w:hAnsi="Arial" w:cs="Arial"/>
        <w:b/>
        <w:bCs/>
        <w:noProof/>
      </w:rPr>
      <w:t>1</w:t>
    </w:r>
    <w:r w:rsidRPr="00E469CA">
      <w:rPr>
        <w:rFonts w:ascii="Arial" w:hAnsi="Arial" w:cs="Arial"/>
        <w:b/>
        <w:bCs/>
      </w:rPr>
      <w:fldChar w:fldCharType="end"/>
    </w:r>
    <w:r w:rsidRPr="00E469CA">
      <w:rPr>
        <w:rFonts w:ascii="Arial" w:hAnsi="Arial" w:cs="Arial"/>
        <w:b/>
        <w:bCs/>
      </w:rPr>
      <w:t xml:space="preserve"> of </w:t>
    </w:r>
    <w:r>
      <w:rPr>
        <w:rFonts w:ascii="Arial" w:hAnsi="Arial" w:cs="Arial"/>
        <w:b/>
        <w:bCs/>
      </w:rPr>
      <w:t>13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7611" w:rsidRDefault="00F47EC1" w14:paraId="60D24D4A" w14:textId="77777777">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3060" w:rsidRDefault="00CD3060" w14:paraId="1EFDE933" w14:textId="7777777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56FB" w:rsidP="002F4343" w:rsidRDefault="00C456FB" w14:paraId="11CBFA0F" w14:textId="77777777">
      <w:r>
        <w:separator/>
      </w:r>
    </w:p>
  </w:footnote>
  <w:footnote w:type="continuationSeparator" w:id="0">
    <w:p w:rsidR="00C456FB" w:rsidP="002F4343" w:rsidRDefault="00C456FB" w14:paraId="3EADE4F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7478C" w:rsidR="00A7478C" w:rsidRDefault="0006722C" w14:paraId="60D35093" w14:textId="0F5CA535">
    <w:pPr>
      <w:pStyle w:val="Header"/>
      <w:rPr>
        <w:rFonts w:ascii="Arial" w:hAnsi="Arial" w:cs="Arial"/>
        <w:b/>
        <w:bCs/>
        <w:color w:val="3F4040"/>
      </w:rPr>
    </w:pPr>
    <w:r>
      <w:rPr>
        <w:rFonts w:ascii="Arial" w:hAnsi="Arial" w:cs="Arial"/>
        <w:b/>
        <w:bCs/>
        <w:color w:val="3F4040"/>
        <w:highlight w:val="cyan"/>
      </w:rPr>
      <w:t>[</w:t>
    </w:r>
    <w:r w:rsidRPr="00EA7F45" w:rsidR="00A7478C">
      <w:rPr>
        <w:rFonts w:ascii="Arial" w:hAnsi="Arial" w:cs="Arial"/>
        <w:b/>
        <w:bCs/>
        <w:color w:val="3F4040"/>
        <w:highlight w:val="cyan"/>
      </w:rPr>
      <w:t>Policy Title</w:t>
    </w:r>
    <w:r>
      <w:rPr>
        <w:rFonts w:ascii="Arial" w:hAnsi="Arial" w:cs="Arial"/>
        <w:b/>
        <w:bCs/>
        <w:color w:val="3F4040"/>
        <w:highlight w:val="cyan"/>
      </w:rPr>
      <w:t>]</w:t>
    </w:r>
    <w:r w:rsidRPr="00EA7F45" w:rsidR="00A7478C">
      <w:rPr>
        <w:rFonts w:ascii="Arial" w:hAnsi="Arial" w:cs="Arial"/>
        <w:b/>
        <w:bCs/>
        <w:color w:val="3F4040"/>
        <w:highlight w:val="cyan"/>
      </w:rPr>
      <w:t xml:space="preserve"> – </w:t>
    </w:r>
    <w:r>
      <w:rPr>
        <w:rFonts w:ascii="Arial" w:hAnsi="Arial" w:cs="Arial"/>
        <w:b/>
        <w:bCs/>
        <w:color w:val="3F4040"/>
        <w:highlight w:val="cyan"/>
      </w:rPr>
      <w:t>[</w:t>
    </w:r>
    <w:r w:rsidRPr="00EA7F45" w:rsidR="00A7478C">
      <w:rPr>
        <w:rFonts w:ascii="Arial" w:hAnsi="Arial" w:cs="Arial"/>
        <w:b/>
        <w:bCs/>
        <w:color w:val="3F4040"/>
        <w:highlight w:val="cyan"/>
      </w:rPr>
      <w:t xml:space="preserve">Policy </w:t>
    </w:r>
    <w:r w:rsidRPr="0006722C" w:rsidR="00A7478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3091D" w:rsidR="0043091D" w:rsidP="0043091D" w:rsidRDefault="0043091D" w14:paraId="4037215C" w14:textId="645095D0">
    <w:pPr>
      <w:pStyle w:val="Header"/>
      <w:jc w:val="right"/>
      <w:rPr>
        <w:rFonts w:ascii="Arial"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11.9pt;height:732.9pt;visibility:visible"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o:bullet="t" type="#_x0000_t75">
        <v:imagedata o:title="A picture containing text, sign&#10;&#10;&#10;&#10;&#10;&#10;&#10;&#10;&#10;&#10;&#10;&#10;&#10;&#10;&#10;&#10;&#10;&#10;&#10;&#10;&#10;&#10;&#10;&#10;&#10;&#10;&#10;&#10;&#10;&#10;&#10;&#10;&#10;&#10;&#10;&#10;&#10;&#10;&#10;&#10;&#10;&#10;&#10;&#10;&#10;&#10;&#10;&#10;&#10;&#10;&#10;&#10;&#10;&#10;&#10;&#10;&#10;&#10;&#10;&#10;&#10;&#10;&#10;&#10;&#10;&#10;&#10;&#10;&#10;&#10;&#10;&#10;&#10;&#10;&#10;&#10;&#10;&#10;&#10;&#10;&#10;&#10;&#10;&#10;&#10;&#10;&#10;&#10;&#10;&#10;&#10;&#10;&#10;&#10;&#10;&#10;&#10;&#10;&#10;&#10;&#10;&#10;&#10;&#10;&#10;&#10;&#10;&#10;&#10;&#10;&#10;&#10;" r:id="rId1"/>
      </v:shape>
    </w:pict>
  </w:numPicBullet>
  <w:numPicBullet w:numPicBulletId="1">
    <w:pict>
      <v:shape id="_x0000_i1026" style="width:534pt;height:549.9pt;visibility:visible" o:bullet="t" type="#_x0000_t75">
        <v:imagedata o:title="" r:id="rId2"/>
      </v:shape>
    </w:pict>
  </w:numPicBullet>
  <w:numPicBullet w:numPicBulletId="2">
    <w:pict>
      <v:shape id="_x0000_i1027" style="width:837pt;height:860.4pt;visibility:visible" o:bullet="t" type="#_x0000_t75">
        <v:imagedata o:title="" r:id="rId3"/>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hint="default" w:ascii="Symbol" w:hAnsi="Symbol"/>
        <w:color w:val="auto"/>
        <w:sz w:val="24"/>
        <w:szCs w:val="18"/>
      </w:rPr>
    </w:lvl>
    <w:lvl w:ilvl="1" w:tplc="3E686CA0">
      <w:start w:val="1"/>
      <w:numFmt w:val="bullet"/>
      <w:lvlText w:val=""/>
      <w:lvlPicBulletId w:val="1"/>
      <w:lvlJc w:val="left"/>
      <w:pPr>
        <w:ind w:left="1440" w:hanging="360"/>
      </w:pPr>
      <w:rPr>
        <w:rFonts w:hint="default" w:ascii="Symbol" w:hAnsi="Symbol"/>
        <w:color w:val="auto"/>
        <w:sz w:val="24"/>
        <w:szCs w:val="24"/>
      </w:rPr>
    </w:lvl>
    <w:lvl w:ilvl="2" w:tplc="8392F960">
      <w:start w:val="1"/>
      <w:numFmt w:val="bullet"/>
      <w:lvlText w:val=""/>
      <w:lvlPicBulletId w:val="2"/>
      <w:lvlJc w:val="left"/>
      <w:pPr>
        <w:ind w:left="2160" w:hanging="360"/>
      </w:pPr>
      <w:rPr>
        <w:rFonts w:hint="default" w:ascii="Symbol" w:hAnsi="Symbol"/>
        <w:color w:val="auto"/>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23D3E69"/>
    <w:multiLevelType w:val="hybridMultilevel"/>
    <w:tmpl w:val="62B40E58"/>
    <w:lvl w:ilvl="0" w:tplc="C0089D04">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54213F"/>
    <w:multiLevelType w:val="hybridMultilevel"/>
    <w:tmpl w:val="343412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4E8E5404"/>
    <w:multiLevelType w:val="hybridMultilevel"/>
    <w:tmpl w:val="A8429E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332F30"/>
    <w:multiLevelType w:val="hybridMultilevel"/>
    <w:tmpl w:val="13CE33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4720702"/>
    <w:multiLevelType w:val="hybridMultilevel"/>
    <w:tmpl w:val="321A6AF6"/>
    <w:lvl w:ilvl="0" w:tplc="04090001">
      <w:start w:val="1"/>
      <w:numFmt w:val="bullet"/>
      <w:lvlText w:val=""/>
      <w:lvlJc w:val="left"/>
      <w:pPr>
        <w:ind w:left="868" w:hanging="360"/>
      </w:pPr>
      <w:rPr>
        <w:rFonts w:hint="default" w:ascii="Symbol" w:hAnsi="Symbol"/>
      </w:rPr>
    </w:lvl>
    <w:lvl w:ilvl="1" w:tplc="04090003" w:tentative="1">
      <w:start w:val="1"/>
      <w:numFmt w:val="bullet"/>
      <w:lvlText w:val="o"/>
      <w:lvlJc w:val="left"/>
      <w:pPr>
        <w:ind w:left="1588" w:hanging="360"/>
      </w:pPr>
      <w:rPr>
        <w:rFonts w:hint="default" w:ascii="Courier New" w:hAnsi="Courier New" w:cs="Courier New"/>
      </w:rPr>
    </w:lvl>
    <w:lvl w:ilvl="2" w:tplc="04090005" w:tentative="1">
      <w:start w:val="1"/>
      <w:numFmt w:val="bullet"/>
      <w:lvlText w:val=""/>
      <w:lvlJc w:val="left"/>
      <w:pPr>
        <w:ind w:left="2308" w:hanging="360"/>
      </w:pPr>
      <w:rPr>
        <w:rFonts w:hint="default" w:ascii="Wingdings" w:hAnsi="Wingdings"/>
      </w:rPr>
    </w:lvl>
    <w:lvl w:ilvl="3" w:tplc="04090001" w:tentative="1">
      <w:start w:val="1"/>
      <w:numFmt w:val="bullet"/>
      <w:lvlText w:val=""/>
      <w:lvlJc w:val="left"/>
      <w:pPr>
        <w:ind w:left="3028" w:hanging="360"/>
      </w:pPr>
      <w:rPr>
        <w:rFonts w:hint="default" w:ascii="Symbol" w:hAnsi="Symbol"/>
      </w:rPr>
    </w:lvl>
    <w:lvl w:ilvl="4" w:tplc="04090003" w:tentative="1">
      <w:start w:val="1"/>
      <w:numFmt w:val="bullet"/>
      <w:lvlText w:val="o"/>
      <w:lvlJc w:val="left"/>
      <w:pPr>
        <w:ind w:left="3748" w:hanging="360"/>
      </w:pPr>
      <w:rPr>
        <w:rFonts w:hint="default" w:ascii="Courier New" w:hAnsi="Courier New" w:cs="Courier New"/>
      </w:rPr>
    </w:lvl>
    <w:lvl w:ilvl="5" w:tplc="04090005" w:tentative="1">
      <w:start w:val="1"/>
      <w:numFmt w:val="bullet"/>
      <w:lvlText w:val=""/>
      <w:lvlJc w:val="left"/>
      <w:pPr>
        <w:ind w:left="4468" w:hanging="360"/>
      </w:pPr>
      <w:rPr>
        <w:rFonts w:hint="default" w:ascii="Wingdings" w:hAnsi="Wingdings"/>
      </w:rPr>
    </w:lvl>
    <w:lvl w:ilvl="6" w:tplc="04090001" w:tentative="1">
      <w:start w:val="1"/>
      <w:numFmt w:val="bullet"/>
      <w:lvlText w:val=""/>
      <w:lvlJc w:val="left"/>
      <w:pPr>
        <w:ind w:left="5188" w:hanging="360"/>
      </w:pPr>
      <w:rPr>
        <w:rFonts w:hint="default" w:ascii="Symbol" w:hAnsi="Symbol"/>
      </w:rPr>
    </w:lvl>
    <w:lvl w:ilvl="7" w:tplc="04090003" w:tentative="1">
      <w:start w:val="1"/>
      <w:numFmt w:val="bullet"/>
      <w:lvlText w:val="o"/>
      <w:lvlJc w:val="left"/>
      <w:pPr>
        <w:ind w:left="5908" w:hanging="360"/>
      </w:pPr>
      <w:rPr>
        <w:rFonts w:hint="default" w:ascii="Courier New" w:hAnsi="Courier New" w:cs="Courier New"/>
      </w:rPr>
    </w:lvl>
    <w:lvl w:ilvl="8" w:tplc="04090005" w:tentative="1">
      <w:start w:val="1"/>
      <w:numFmt w:val="bullet"/>
      <w:lvlText w:val=""/>
      <w:lvlJc w:val="left"/>
      <w:pPr>
        <w:ind w:left="6628" w:hanging="360"/>
      </w:pPr>
      <w:rPr>
        <w:rFonts w:hint="default" w:ascii="Wingdings" w:hAnsi="Wingdings"/>
      </w:rPr>
    </w:lvl>
  </w:abstractNum>
  <w:abstractNum w:abstractNumId="21"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1"/>
  </w:num>
  <w:num w:numId="2" w16cid:durableId="2017339123">
    <w:abstractNumId w:val="14"/>
  </w:num>
  <w:num w:numId="3" w16cid:durableId="560019094">
    <w:abstractNumId w:val="11"/>
  </w:num>
  <w:num w:numId="4" w16cid:durableId="310719103">
    <w:abstractNumId w:val="9"/>
  </w:num>
  <w:num w:numId="5" w16cid:durableId="2050302068">
    <w:abstractNumId w:val="13"/>
  </w:num>
  <w:num w:numId="6" w16cid:durableId="156699124">
    <w:abstractNumId w:val="15"/>
  </w:num>
  <w:num w:numId="7" w16cid:durableId="217864205">
    <w:abstractNumId w:val="12"/>
  </w:num>
  <w:num w:numId="8" w16cid:durableId="1105619125">
    <w:abstractNumId w:val="8"/>
  </w:num>
  <w:num w:numId="9" w16cid:durableId="1675910304">
    <w:abstractNumId w:val="16"/>
  </w:num>
  <w:num w:numId="10" w16cid:durableId="270169552">
    <w:abstractNumId w:val="7"/>
  </w:num>
  <w:num w:numId="11" w16cid:durableId="1943954255">
    <w:abstractNumId w:val="19"/>
  </w:num>
  <w:num w:numId="12" w16cid:durableId="1011448656">
    <w:abstractNumId w:val="0"/>
  </w:num>
  <w:num w:numId="13" w16cid:durableId="555166402">
    <w:abstractNumId w:val="4"/>
  </w:num>
  <w:num w:numId="14" w16cid:durableId="837158137">
    <w:abstractNumId w:val="17"/>
  </w:num>
  <w:num w:numId="15" w16cid:durableId="333918802">
    <w:abstractNumId w:val="5"/>
  </w:num>
  <w:num w:numId="16" w16cid:durableId="2145150802">
    <w:abstractNumId w:val="18"/>
  </w:num>
  <w:num w:numId="17" w16cid:durableId="173616553">
    <w:abstractNumId w:val="20"/>
  </w:num>
  <w:num w:numId="18" w16cid:durableId="939409026">
    <w:abstractNumId w:val="10"/>
  </w:num>
  <w:num w:numId="19" w16cid:durableId="1631478224">
    <w:abstractNumId w:val="6"/>
  </w:num>
  <w:num w:numId="20" w16cid:durableId="1124495672">
    <w:abstractNumId w:val="3"/>
  </w:num>
  <w:num w:numId="21" w16cid:durableId="533035069">
    <w:abstractNumId w:val="21"/>
  </w:num>
  <w:num w:numId="22" w16cid:durableId="1875192300">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C4B"/>
    <w:rsid w:val="0001562E"/>
    <w:rsid w:val="00016614"/>
    <w:rsid w:val="00016DF6"/>
    <w:rsid w:val="000178FA"/>
    <w:rsid w:val="00017D43"/>
    <w:rsid w:val="00022F62"/>
    <w:rsid w:val="00024771"/>
    <w:rsid w:val="00026CAA"/>
    <w:rsid w:val="00027019"/>
    <w:rsid w:val="000327D4"/>
    <w:rsid w:val="000340CE"/>
    <w:rsid w:val="000344E7"/>
    <w:rsid w:val="00035B04"/>
    <w:rsid w:val="0003711B"/>
    <w:rsid w:val="00040186"/>
    <w:rsid w:val="0004171D"/>
    <w:rsid w:val="000419F2"/>
    <w:rsid w:val="000433B5"/>
    <w:rsid w:val="000436E6"/>
    <w:rsid w:val="00046178"/>
    <w:rsid w:val="000463F7"/>
    <w:rsid w:val="00047788"/>
    <w:rsid w:val="000477DA"/>
    <w:rsid w:val="000500AD"/>
    <w:rsid w:val="00051F45"/>
    <w:rsid w:val="00053858"/>
    <w:rsid w:val="00053970"/>
    <w:rsid w:val="00053CAA"/>
    <w:rsid w:val="0005499B"/>
    <w:rsid w:val="0006254D"/>
    <w:rsid w:val="00062736"/>
    <w:rsid w:val="000643A8"/>
    <w:rsid w:val="00064631"/>
    <w:rsid w:val="0006722C"/>
    <w:rsid w:val="00067AB8"/>
    <w:rsid w:val="00067DF8"/>
    <w:rsid w:val="00071315"/>
    <w:rsid w:val="00072160"/>
    <w:rsid w:val="000725D1"/>
    <w:rsid w:val="0007396E"/>
    <w:rsid w:val="00074A96"/>
    <w:rsid w:val="0007556C"/>
    <w:rsid w:val="00075FC2"/>
    <w:rsid w:val="00077E49"/>
    <w:rsid w:val="00082772"/>
    <w:rsid w:val="00083FE4"/>
    <w:rsid w:val="00087281"/>
    <w:rsid w:val="00087E9C"/>
    <w:rsid w:val="00090819"/>
    <w:rsid w:val="00091365"/>
    <w:rsid w:val="00091D9B"/>
    <w:rsid w:val="00092F9A"/>
    <w:rsid w:val="00094C92"/>
    <w:rsid w:val="00095AA2"/>
    <w:rsid w:val="00095B95"/>
    <w:rsid w:val="000A04CF"/>
    <w:rsid w:val="000A2367"/>
    <w:rsid w:val="000A24FD"/>
    <w:rsid w:val="000A2B21"/>
    <w:rsid w:val="000A549E"/>
    <w:rsid w:val="000A60E3"/>
    <w:rsid w:val="000A6569"/>
    <w:rsid w:val="000B041E"/>
    <w:rsid w:val="000B0D84"/>
    <w:rsid w:val="000B219A"/>
    <w:rsid w:val="000B2C47"/>
    <w:rsid w:val="000B48A9"/>
    <w:rsid w:val="000B491F"/>
    <w:rsid w:val="000B4BFB"/>
    <w:rsid w:val="000B624A"/>
    <w:rsid w:val="000B74BC"/>
    <w:rsid w:val="000C52A8"/>
    <w:rsid w:val="000C55AD"/>
    <w:rsid w:val="000D19A7"/>
    <w:rsid w:val="000D4513"/>
    <w:rsid w:val="000D5932"/>
    <w:rsid w:val="000D783D"/>
    <w:rsid w:val="000D79FF"/>
    <w:rsid w:val="000D7AE6"/>
    <w:rsid w:val="000E0453"/>
    <w:rsid w:val="000E1559"/>
    <w:rsid w:val="000E2228"/>
    <w:rsid w:val="000E39E1"/>
    <w:rsid w:val="000E5C5E"/>
    <w:rsid w:val="000F0A14"/>
    <w:rsid w:val="000F1EE9"/>
    <w:rsid w:val="000F3940"/>
    <w:rsid w:val="000F4812"/>
    <w:rsid w:val="000F5937"/>
    <w:rsid w:val="000F5FED"/>
    <w:rsid w:val="000F6124"/>
    <w:rsid w:val="000F652C"/>
    <w:rsid w:val="000F67E0"/>
    <w:rsid w:val="000F7056"/>
    <w:rsid w:val="000F7E48"/>
    <w:rsid w:val="001003A3"/>
    <w:rsid w:val="00103638"/>
    <w:rsid w:val="00104E15"/>
    <w:rsid w:val="001102CB"/>
    <w:rsid w:val="00110F63"/>
    <w:rsid w:val="00116B0F"/>
    <w:rsid w:val="00117ACF"/>
    <w:rsid w:val="00120012"/>
    <w:rsid w:val="00121AD0"/>
    <w:rsid w:val="00121FE4"/>
    <w:rsid w:val="00122AEC"/>
    <w:rsid w:val="00123A0E"/>
    <w:rsid w:val="001351A2"/>
    <w:rsid w:val="001401BB"/>
    <w:rsid w:val="00141B83"/>
    <w:rsid w:val="001439F7"/>
    <w:rsid w:val="00145055"/>
    <w:rsid w:val="0015073E"/>
    <w:rsid w:val="0015269A"/>
    <w:rsid w:val="001551CC"/>
    <w:rsid w:val="0015625D"/>
    <w:rsid w:val="00160640"/>
    <w:rsid w:val="001606F1"/>
    <w:rsid w:val="00161B81"/>
    <w:rsid w:val="001620B9"/>
    <w:rsid w:val="001622A3"/>
    <w:rsid w:val="00164D49"/>
    <w:rsid w:val="00164F19"/>
    <w:rsid w:val="001653E0"/>
    <w:rsid w:val="0016767F"/>
    <w:rsid w:val="00172B7E"/>
    <w:rsid w:val="00177310"/>
    <w:rsid w:val="00177F3D"/>
    <w:rsid w:val="00180803"/>
    <w:rsid w:val="0018097A"/>
    <w:rsid w:val="0018307A"/>
    <w:rsid w:val="001839FA"/>
    <w:rsid w:val="00184DA8"/>
    <w:rsid w:val="0018640D"/>
    <w:rsid w:val="00186637"/>
    <w:rsid w:val="00186DA5"/>
    <w:rsid w:val="00190FC3"/>
    <w:rsid w:val="00191BE9"/>
    <w:rsid w:val="00192276"/>
    <w:rsid w:val="00194AA5"/>
    <w:rsid w:val="00196F05"/>
    <w:rsid w:val="001A1575"/>
    <w:rsid w:val="001A29D7"/>
    <w:rsid w:val="001A2BD1"/>
    <w:rsid w:val="001A3599"/>
    <w:rsid w:val="001A3921"/>
    <w:rsid w:val="001A46EA"/>
    <w:rsid w:val="001A4A2E"/>
    <w:rsid w:val="001A5620"/>
    <w:rsid w:val="001A618A"/>
    <w:rsid w:val="001A740D"/>
    <w:rsid w:val="001B185A"/>
    <w:rsid w:val="001B2166"/>
    <w:rsid w:val="001B26F5"/>
    <w:rsid w:val="001B2FAA"/>
    <w:rsid w:val="001B4F9F"/>
    <w:rsid w:val="001B59A9"/>
    <w:rsid w:val="001B7859"/>
    <w:rsid w:val="001C2C12"/>
    <w:rsid w:val="001C3D29"/>
    <w:rsid w:val="001C5173"/>
    <w:rsid w:val="001C6570"/>
    <w:rsid w:val="001D7295"/>
    <w:rsid w:val="001D7F9F"/>
    <w:rsid w:val="001E16B0"/>
    <w:rsid w:val="001E25D0"/>
    <w:rsid w:val="001E25F9"/>
    <w:rsid w:val="001E31DF"/>
    <w:rsid w:val="001E5036"/>
    <w:rsid w:val="001F0C9D"/>
    <w:rsid w:val="001F0F11"/>
    <w:rsid w:val="001F121F"/>
    <w:rsid w:val="001F2EDE"/>
    <w:rsid w:val="001F35E8"/>
    <w:rsid w:val="001F3AF3"/>
    <w:rsid w:val="001F3C6E"/>
    <w:rsid w:val="001F3D41"/>
    <w:rsid w:val="001F6453"/>
    <w:rsid w:val="001F7842"/>
    <w:rsid w:val="00203F37"/>
    <w:rsid w:val="00206C68"/>
    <w:rsid w:val="002078E5"/>
    <w:rsid w:val="00207BD6"/>
    <w:rsid w:val="002102F3"/>
    <w:rsid w:val="00212372"/>
    <w:rsid w:val="00213100"/>
    <w:rsid w:val="00214180"/>
    <w:rsid w:val="00216CD1"/>
    <w:rsid w:val="00220D43"/>
    <w:rsid w:val="00224BC4"/>
    <w:rsid w:val="0022705E"/>
    <w:rsid w:val="00227EB9"/>
    <w:rsid w:val="0023115E"/>
    <w:rsid w:val="0023175B"/>
    <w:rsid w:val="00232727"/>
    <w:rsid w:val="002357BC"/>
    <w:rsid w:val="0023647A"/>
    <w:rsid w:val="00236FD1"/>
    <w:rsid w:val="00237413"/>
    <w:rsid w:val="00237858"/>
    <w:rsid w:val="00237B70"/>
    <w:rsid w:val="00237C6B"/>
    <w:rsid w:val="0024315D"/>
    <w:rsid w:val="00243A48"/>
    <w:rsid w:val="00247673"/>
    <w:rsid w:val="00247AF1"/>
    <w:rsid w:val="00253059"/>
    <w:rsid w:val="002530F2"/>
    <w:rsid w:val="00253AE7"/>
    <w:rsid w:val="002579C0"/>
    <w:rsid w:val="00260553"/>
    <w:rsid w:val="002618A4"/>
    <w:rsid w:val="00265CEA"/>
    <w:rsid w:val="00266AA5"/>
    <w:rsid w:val="002713EE"/>
    <w:rsid w:val="0027173C"/>
    <w:rsid w:val="0027248F"/>
    <w:rsid w:val="002726FD"/>
    <w:rsid w:val="00273237"/>
    <w:rsid w:val="002736A0"/>
    <w:rsid w:val="00276B99"/>
    <w:rsid w:val="00276E51"/>
    <w:rsid w:val="00280A61"/>
    <w:rsid w:val="002834C1"/>
    <w:rsid w:val="00283C02"/>
    <w:rsid w:val="00284528"/>
    <w:rsid w:val="00285CC5"/>
    <w:rsid w:val="002876FB"/>
    <w:rsid w:val="00287B9F"/>
    <w:rsid w:val="0029562D"/>
    <w:rsid w:val="0029589C"/>
    <w:rsid w:val="00297987"/>
    <w:rsid w:val="002A0DE5"/>
    <w:rsid w:val="002A3630"/>
    <w:rsid w:val="002A4138"/>
    <w:rsid w:val="002A46F1"/>
    <w:rsid w:val="002A76C5"/>
    <w:rsid w:val="002B1873"/>
    <w:rsid w:val="002B32E8"/>
    <w:rsid w:val="002B5365"/>
    <w:rsid w:val="002C0A2C"/>
    <w:rsid w:val="002C3225"/>
    <w:rsid w:val="002C6390"/>
    <w:rsid w:val="002D1046"/>
    <w:rsid w:val="002D1B23"/>
    <w:rsid w:val="002D29D1"/>
    <w:rsid w:val="002D6B8A"/>
    <w:rsid w:val="002D785B"/>
    <w:rsid w:val="002E021F"/>
    <w:rsid w:val="002E2CF3"/>
    <w:rsid w:val="002E35D5"/>
    <w:rsid w:val="002E5F7C"/>
    <w:rsid w:val="002E78BC"/>
    <w:rsid w:val="002F0D21"/>
    <w:rsid w:val="002F172D"/>
    <w:rsid w:val="002F1A28"/>
    <w:rsid w:val="002F1CF9"/>
    <w:rsid w:val="002F21B1"/>
    <w:rsid w:val="002F36A2"/>
    <w:rsid w:val="002F3DD0"/>
    <w:rsid w:val="002F4343"/>
    <w:rsid w:val="002F44B3"/>
    <w:rsid w:val="002F5C88"/>
    <w:rsid w:val="0030010A"/>
    <w:rsid w:val="0030187E"/>
    <w:rsid w:val="003024FF"/>
    <w:rsid w:val="00302A55"/>
    <w:rsid w:val="00303017"/>
    <w:rsid w:val="00303B51"/>
    <w:rsid w:val="0030594D"/>
    <w:rsid w:val="0031333C"/>
    <w:rsid w:val="00314092"/>
    <w:rsid w:val="00315023"/>
    <w:rsid w:val="00316BDF"/>
    <w:rsid w:val="00321DF3"/>
    <w:rsid w:val="00322F55"/>
    <w:rsid w:val="00322FFC"/>
    <w:rsid w:val="0032482D"/>
    <w:rsid w:val="00327042"/>
    <w:rsid w:val="00327080"/>
    <w:rsid w:val="00327FD1"/>
    <w:rsid w:val="003300FA"/>
    <w:rsid w:val="00332157"/>
    <w:rsid w:val="003338AD"/>
    <w:rsid w:val="003345B3"/>
    <w:rsid w:val="00337104"/>
    <w:rsid w:val="00337F66"/>
    <w:rsid w:val="00340C72"/>
    <w:rsid w:val="0034107B"/>
    <w:rsid w:val="00341C51"/>
    <w:rsid w:val="00343698"/>
    <w:rsid w:val="00346B80"/>
    <w:rsid w:val="00347FA3"/>
    <w:rsid w:val="00353282"/>
    <w:rsid w:val="00353CE3"/>
    <w:rsid w:val="00355974"/>
    <w:rsid w:val="0035610B"/>
    <w:rsid w:val="00356B84"/>
    <w:rsid w:val="00356F38"/>
    <w:rsid w:val="003570C7"/>
    <w:rsid w:val="003573C5"/>
    <w:rsid w:val="003615C4"/>
    <w:rsid w:val="00361CF3"/>
    <w:rsid w:val="0036220C"/>
    <w:rsid w:val="00362C23"/>
    <w:rsid w:val="00362E6F"/>
    <w:rsid w:val="0036346A"/>
    <w:rsid w:val="003656F4"/>
    <w:rsid w:val="0036665C"/>
    <w:rsid w:val="00367651"/>
    <w:rsid w:val="003710B7"/>
    <w:rsid w:val="00371931"/>
    <w:rsid w:val="00372958"/>
    <w:rsid w:val="00375260"/>
    <w:rsid w:val="0037565C"/>
    <w:rsid w:val="00375F0D"/>
    <w:rsid w:val="00376CBF"/>
    <w:rsid w:val="00382DB9"/>
    <w:rsid w:val="003836B8"/>
    <w:rsid w:val="003871FD"/>
    <w:rsid w:val="0038787A"/>
    <w:rsid w:val="00390018"/>
    <w:rsid w:val="003922BF"/>
    <w:rsid w:val="003950BE"/>
    <w:rsid w:val="0039518F"/>
    <w:rsid w:val="003A03E2"/>
    <w:rsid w:val="003A14E4"/>
    <w:rsid w:val="003A1FE0"/>
    <w:rsid w:val="003A2D62"/>
    <w:rsid w:val="003A36FD"/>
    <w:rsid w:val="003B2EFC"/>
    <w:rsid w:val="003B35A5"/>
    <w:rsid w:val="003B4C10"/>
    <w:rsid w:val="003B5602"/>
    <w:rsid w:val="003B5DCF"/>
    <w:rsid w:val="003B77BE"/>
    <w:rsid w:val="003B7930"/>
    <w:rsid w:val="003B7C54"/>
    <w:rsid w:val="003C2889"/>
    <w:rsid w:val="003C3B04"/>
    <w:rsid w:val="003C41A1"/>
    <w:rsid w:val="003C5F2B"/>
    <w:rsid w:val="003C6819"/>
    <w:rsid w:val="003C6993"/>
    <w:rsid w:val="003C7BCE"/>
    <w:rsid w:val="003D1190"/>
    <w:rsid w:val="003D2C86"/>
    <w:rsid w:val="003D4AE6"/>
    <w:rsid w:val="003D5E1A"/>
    <w:rsid w:val="003E3ED1"/>
    <w:rsid w:val="003E41E9"/>
    <w:rsid w:val="003E70F0"/>
    <w:rsid w:val="003F07E0"/>
    <w:rsid w:val="003F103E"/>
    <w:rsid w:val="003F4E66"/>
    <w:rsid w:val="003F6654"/>
    <w:rsid w:val="003F6F19"/>
    <w:rsid w:val="003F739C"/>
    <w:rsid w:val="00400C20"/>
    <w:rsid w:val="00404ADC"/>
    <w:rsid w:val="00404C61"/>
    <w:rsid w:val="004050F8"/>
    <w:rsid w:val="00407713"/>
    <w:rsid w:val="00410435"/>
    <w:rsid w:val="00410E01"/>
    <w:rsid w:val="0041248B"/>
    <w:rsid w:val="00414965"/>
    <w:rsid w:val="00422C6A"/>
    <w:rsid w:val="004236DD"/>
    <w:rsid w:val="0042441D"/>
    <w:rsid w:val="00425BA8"/>
    <w:rsid w:val="0042669E"/>
    <w:rsid w:val="00427522"/>
    <w:rsid w:val="004275E9"/>
    <w:rsid w:val="0043091D"/>
    <w:rsid w:val="00436156"/>
    <w:rsid w:val="0043684C"/>
    <w:rsid w:val="00443880"/>
    <w:rsid w:val="00446783"/>
    <w:rsid w:val="00447A98"/>
    <w:rsid w:val="00450F2A"/>
    <w:rsid w:val="00452CB3"/>
    <w:rsid w:val="004550CA"/>
    <w:rsid w:val="00455575"/>
    <w:rsid w:val="00457634"/>
    <w:rsid w:val="00457DBD"/>
    <w:rsid w:val="004604A1"/>
    <w:rsid w:val="00461719"/>
    <w:rsid w:val="004625A6"/>
    <w:rsid w:val="00462872"/>
    <w:rsid w:val="004669E1"/>
    <w:rsid w:val="00467038"/>
    <w:rsid w:val="004675FF"/>
    <w:rsid w:val="0047099C"/>
    <w:rsid w:val="004721EF"/>
    <w:rsid w:val="00472E44"/>
    <w:rsid w:val="00473AEB"/>
    <w:rsid w:val="00474565"/>
    <w:rsid w:val="00474D99"/>
    <w:rsid w:val="0047509A"/>
    <w:rsid w:val="00477C41"/>
    <w:rsid w:val="00480490"/>
    <w:rsid w:val="004823BD"/>
    <w:rsid w:val="00483751"/>
    <w:rsid w:val="004866FC"/>
    <w:rsid w:val="00490708"/>
    <w:rsid w:val="00491B24"/>
    <w:rsid w:val="00492985"/>
    <w:rsid w:val="0049340D"/>
    <w:rsid w:val="00494FFB"/>
    <w:rsid w:val="00496709"/>
    <w:rsid w:val="00496BD7"/>
    <w:rsid w:val="00497E87"/>
    <w:rsid w:val="004A024B"/>
    <w:rsid w:val="004A23F1"/>
    <w:rsid w:val="004A481F"/>
    <w:rsid w:val="004A5286"/>
    <w:rsid w:val="004A7F2F"/>
    <w:rsid w:val="004B09E0"/>
    <w:rsid w:val="004B1A94"/>
    <w:rsid w:val="004B353A"/>
    <w:rsid w:val="004B3E09"/>
    <w:rsid w:val="004B5E18"/>
    <w:rsid w:val="004B5F97"/>
    <w:rsid w:val="004B70C0"/>
    <w:rsid w:val="004C1FC5"/>
    <w:rsid w:val="004C3D5A"/>
    <w:rsid w:val="004C4EB7"/>
    <w:rsid w:val="004C5B1A"/>
    <w:rsid w:val="004C6CBB"/>
    <w:rsid w:val="004D751D"/>
    <w:rsid w:val="004D7CF5"/>
    <w:rsid w:val="004E078A"/>
    <w:rsid w:val="004E1FCF"/>
    <w:rsid w:val="004E2B2E"/>
    <w:rsid w:val="004E445F"/>
    <w:rsid w:val="004E5146"/>
    <w:rsid w:val="004F2219"/>
    <w:rsid w:val="004F3A13"/>
    <w:rsid w:val="004F3F4A"/>
    <w:rsid w:val="004F4A44"/>
    <w:rsid w:val="004F502F"/>
    <w:rsid w:val="004F511B"/>
    <w:rsid w:val="004F6408"/>
    <w:rsid w:val="004F75A5"/>
    <w:rsid w:val="004F7744"/>
    <w:rsid w:val="004F7E87"/>
    <w:rsid w:val="00500AF7"/>
    <w:rsid w:val="005021E5"/>
    <w:rsid w:val="00502F00"/>
    <w:rsid w:val="005033AB"/>
    <w:rsid w:val="00503DC3"/>
    <w:rsid w:val="00504F4F"/>
    <w:rsid w:val="00505F9D"/>
    <w:rsid w:val="005061C9"/>
    <w:rsid w:val="005102CE"/>
    <w:rsid w:val="005127AF"/>
    <w:rsid w:val="005152E6"/>
    <w:rsid w:val="00520A74"/>
    <w:rsid w:val="00520BBE"/>
    <w:rsid w:val="005223EF"/>
    <w:rsid w:val="00522D9E"/>
    <w:rsid w:val="00524278"/>
    <w:rsid w:val="005264BB"/>
    <w:rsid w:val="00527270"/>
    <w:rsid w:val="00532485"/>
    <w:rsid w:val="00533EA5"/>
    <w:rsid w:val="00534C5E"/>
    <w:rsid w:val="00536A42"/>
    <w:rsid w:val="00536F4D"/>
    <w:rsid w:val="005427A1"/>
    <w:rsid w:val="00544D50"/>
    <w:rsid w:val="0054646A"/>
    <w:rsid w:val="00546F95"/>
    <w:rsid w:val="00547970"/>
    <w:rsid w:val="0055019E"/>
    <w:rsid w:val="00551066"/>
    <w:rsid w:val="005514ED"/>
    <w:rsid w:val="00551615"/>
    <w:rsid w:val="005518BC"/>
    <w:rsid w:val="00553641"/>
    <w:rsid w:val="00553C41"/>
    <w:rsid w:val="005557A6"/>
    <w:rsid w:val="00557876"/>
    <w:rsid w:val="00557AE7"/>
    <w:rsid w:val="00557CE7"/>
    <w:rsid w:val="005616AB"/>
    <w:rsid w:val="00563ED3"/>
    <w:rsid w:val="00566883"/>
    <w:rsid w:val="00571252"/>
    <w:rsid w:val="00572B6B"/>
    <w:rsid w:val="005732A9"/>
    <w:rsid w:val="005739F6"/>
    <w:rsid w:val="0057525D"/>
    <w:rsid w:val="00576BF8"/>
    <w:rsid w:val="005807AA"/>
    <w:rsid w:val="00580E8B"/>
    <w:rsid w:val="00582C20"/>
    <w:rsid w:val="005832E9"/>
    <w:rsid w:val="00583A37"/>
    <w:rsid w:val="005845B8"/>
    <w:rsid w:val="0058715E"/>
    <w:rsid w:val="005876E0"/>
    <w:rsid w:val="00592B8C"/>
    <w:rsid w:val="0059324B"/>
    <w:rsid w:val="00597400"/>
    <w:rsid w:val="00597496"/>
    <w:rsid w:val="005A06F0"/>
    <w:rsid w:val="005A27CC"/>
    <w:rsid w:val="005A5A85"/>
    <w:rsid w:val="005A785C"/>
    <w:rsid w:val="005B1011"/>
    <w:rsid w:val="005B1E7E"/>
    <w:rsid w:val="005B2E30"/>
    <w:rsid w:val="005B55D5"/>
    <w:rsid w:val="005B568F"/>
    <w:rsid w:val="005C1D91"/>
    <w:rsid w:val="005C35A5"/>
    <w:rsid w:val="005C3BE8"/>
    <w:rsid w:val="005C4917"/>
    <w:rsid w:val="005C6D36"/>
    <w:rsid w:val="005C6DA7"/>
    <w:rsid w:val="005C7BAC"/>
    <w:rsid w:val="005D1376"/>
    <w:rsid w:val="005D76F5"/>
    <w:rsid w:val="005E00EF"/>
    <w:rsid w:val="005E0EBA"/>
    <w:rsid w:val="005E2A10"/>
    <w:rsid w:val="005E3990"/>
    <w:rsid w:val="005E4EF8"/>
    <w:rsid w:val="005E7721"/>
    <w:rsid w:val="005F452D"/>
    <w:rsid w:val="00600021"/>
    <w:rsid w:val="00600679"/>
    <w:rsid w:val="00600A32"/>
    <w:rsid w:val="00601EFB"/>
    <w:rsid w:val="00602BB9"/>
    <w:rsid w:val="0060508E"/>
    <w:rsid w:val="0060515E"/>
    <w:rsid w:val="00606A0F"/>
    <w:rsid w:val="00607771"/>
    <w:rsid w:val="00607BD0"/>
    <w:rsid w:val="00610764"/>
    <w:rsid w:val="006109E3"/>
    <w:rsid w:val="00612D82"/>
    <w:rsid w:val="00612E46"/>
    <w:rsid w:val="00613182"/>
    <w:rsid w:val="006246B8"/>
    <w:rsid w:val="0062505D"/>
    <w:rsid w:val="00630280"/>
    <w:rsid w:val="0063064C"/>
    <w:rsid w:val="006313BC"/>
    <w:rsid w:val="00631C7B"/>
    <w:rsid w:val="006334F0"/>
    <w:rsid w:val="0063487A"/>
    <w:rsid w:val="00634CB0"/>
    <w:rsid w:val="00636ADA"/>
    <w:rsid w:val="00637813"/>
    <w:rsid w:val="00640BB9"/>
    <w:rsid w:val="00640D68"/>
    <w:rsid w:val="00645451"/>
    <w:rsid w:val="006454C8"/>
    <w:rsid w:val="006472CD"/>
    <w:rsid w:val="006500DC"/>
    <w:rsid w:val="00651F13"/>
    <w:rsid w:val="00652508"/>
    <w:rsid w:val="00652EBE"/>
    <w:rsid w:val="006537D3"/>
    <w:rsid w:val="00653934"/>
    <w:rsid w:val="006608CC"/>
    <w:rsid w:val="00660AF9"/>
    <w:rsid w:val="00662C5C"/>
    <w:rsid w:val="00662C9E"/>
    <w:rsid w:val="006630A3"/>
    <w:rsid w:val="00663D74"/>
    <w:rsid w:val="00664F62"/>
    <w:rsid w:val="0066534C"/>
    <w:rsid w:val="0067377A"/>
    <w:rsid w:val="00673B0C"/>
    <w:rsid w:val="0067528F"/>
    <w:rsid w:val="00675E42"/>
    <w:rsid w:val="00676290"/>
    <w:rsid w:val="00677057"/>
    <w:rsid w:val="00677EAD"/>
    <w:rsid w:val="00680499"/>
    <w:rsid w:val="00683799"/>
    <w:rsid w:val="0068508D"/>
    <w:rsid w:val="006859CF"/>
    <w:rsid w:val="0068700F"/>
    <w:rsid w:val="00687C01"/>
    <w:rsid w:val="006915C0"/>
    <w:rsid w:val="006915C8"/>
    <w:rsid w:val="00693F53"/>
    <w:rsid w:val="00694923"/>
    <w:rsid w:val="006958E6"/>
    <w:rsid w:val="006A0C63"/>
    <w:rsid w:val="006A13A3"/>
    <w:rsid w:val="006B078E"/>
    <w:rsid w:val="006B1244"/>
    <w:rsid w:val="006B4D1D"/>
    <w:rsid w:val="006B5BCF"/>
    <w:rsid w:val="006C028A"/>
    <w:rsid w:val="006C06B9"/>
    <w:rsid w:val="006C1040"/>
    <w:rsid w:val="006C4FF1"/>
    <w:rsid w:val="006C6C21"/>
    <w:rsid w:val="006C782F"/>
    <w:rsid w:val="006D0E6A"/>
    <w:rsid w:val="006D4AED"/>
    <w:rsid w:val="006D660B"/>
    <w:rsid w:val="006D6877"/>
    <w:rsid w:val="006E32B2"/>
    <w:rsid w:val="006E49A5"/>
    <w:rsid w:val="006E52BB"/>
    <w:rsid w:val="006E574E"/>
    <w:rsid w:val="006E68F7"/>
    <w:rsid w:val="006F16E6"/>
    <w:rsid w:val="006F2209"/>
    <w:rsid w:val="006F4260"/>
    <w:rsid w:val="006F42C7"/>
    <w:rsid w:val="006F4667"/>
    <w:rsid w:val="006F503C"/>
    <w:rsid w:val="006F6C51"/>
    <w:rsid w:val="007018EE"/>
    <w:rsid w:val="00701D49"/>
    <w:rsid w:val="007020D6"/>
    <w:rsid w:val="00706E29"/>
    <w:rsid w:val="007103FE"/>
    <w:rsid w:val="007104D5"/>
    <w:rsid w:val="00710DE9"/>
    <w:rsid w:val="00711F80"/>
    <w:rsid w:val="007131C2"/>
    <w:rsid w:val="007177FE"/>
    <w:rsid w:val="007205DE"/>
    <w:rsid w:val="007206B1"/>
    <w:rsid w:val="007208A4"/>
    <w:rsid w:val="007210DE"/>
    <w:rsid w:val="00721223"/>
    <w:rsid w:val="00722A4E"/>
    <w:rsid w:val="007241AD"/>
    <w:rsid w:val="00725564"/>
    <w:rsid w:val="00727CE2"/>
    <w:rsid w:val="00730265"/>
    <w:rsid w:val="0073099E"/>
    <w:rsid w:val="00732CAE"/>
    <w:rsid w:val="00737DFA"/>
    <w:rsid w:val="00740F92"/>
    <w:rsid w:val="00741BFB"/>
    <w:rsid w:val="007428C2"/>
    <w:rsid w:val="0074777D"/>
    <w:rsid w:val="00750FA0"/>
    <w:rsid w:val="00752BDD"/>
    <w:rsid w:val="00753080"/>
    <w:rsid w:val="00756B36"/>
    <w:rsid w:val="00756D5E"/>
    <w:rsid w:val="00757610"/>
    <w:rsid w:val="007576C6"/>
    <w:rsid w:val="00757F6F"/>
    <w:rsid w:val="007604B3"/>
    <w:rsid w:val="00764A50"/>
    <w:rsid w:val="00764FC9"/>
    <w:rsid w:val="00767752"/>
    <w:rsid w:val="00771AC3"/>
    <w:rsid w:val="00773E9A"/>
    <w:rsid w:val="007747F5"/>
    <w:rsid w:val="00775CE8"/>
    <w:rsid w:val="00777EA5"/>
    <w:rsid w:val="00783041"/>
    <w:rsid w:val="00783CD3"/>
    <w:rsid w:val="0078424D"/>
    <w:rsid w:val="00786B22"/>
    <w:rsid w:val="007924CE"/>
    <w:rsid w:val="0079253E"/>
    <w:rsid w:val="007934AB"/>
    <w:rsid w:val="00794F4A"/>
    <w:rsid w:val="00797687"/>
    <w:rsid w:val="007A2662"/>
    <w:rsid w:val="007A2F95"/>
    <w:rsid w:val="007B44E1"/>
    <w:rsid w:val="007B6BB8"/>
    <w:rsid w:val="007B7E76"/>
    <w:rsid w:val="007C1D66"/>
    <w:rsid w:val="007C3790"/>
    <w:rsid w:val="007C5242"/>
    <w:rsid w:val="007C5D4B"/>
    <w:rsid w:val="007C6D1C"/>
    <w:rsid w:val="007D12B0"/>
    <w:rsid w:val="007D61DF"/>
    <w:rsid w:val="007E0425"/>
    <w:rsid w:val="007E06CC"/>
    <w:rsid w:val="007E1517"/>
    <w:rsid w:val="007E255E"/>
    <w:rsid w:val="007E40C1"/>
    <w:rsid w:val="007E41F9"/>
    <w:rsid w:val="007E4239"/>
    <w:rsid w:val="007E5549"/>
    <w:rsid w:val="007F02C9"/>
    <w:rsid w:val="007F30F5"/>
    <w:rsid w:val="007F49A0"/>
    <w:rsid w:val="007F5F52"/>
    <w:rsid w:val="007F6F9F"/>
    <w:rsid w:val="00802AC5"/>
    <w:rsid w:val="00802BAB"/>
    <w:rsid w:val="00802F40"/>
    <w:rsid w:val="008038B9"/>
    <w:rsid w:val="0080472A"/>
    <w:rsid w:val="00804952"/>
    <w:rsid w:val="0080555A"/>
    <w:rsid w:val="008067B9"/>
    <w:rsid w:val="00810B77"/>
    <w:rsid w:val="00814797"/>
    <w:rsid w:val="008149DF"/>
    <w:rsid w:val="008274D6"/>
    <w:rsid w:val="00827EC8"/>
    <w:rsid w:val="00830B8B"/>
    <w:rsid w:val="008335DE"/>
    <w:rsid w:val="00833960"/>
    <w:rsid w:val="00833EDE"/>
    <w:rsid w:val="0083574D"/>
    <w:rsid w:val="00836C9C"/>
    <w:rsid w:val="00837FBB"/>
    <w:rsid w:val="00843CB9"/>
    <w:rsid w:val="00844D46"/>
    <w:rsid w:val="008458C2"/>
    <w:rsid w:val="00846A08"/>
    <w:rsid w:val="008500EE"/>
    <w:rsid w:val="00850AB8"/>
    <w:rsid w:val="00851808"/>
    <w:rsid w:val="00851BE2"/>
    <w:rsid w:val="00854F96"/>
    <w:rsid w:val="0086143D"/>
    <w:rsid w:val="008628D9"/>
    <w:rsid w:val="0086352B"/>
    <w:rsid w:val="0086554D"/>
    <w:rsid w:val="008673E0"/>
    <w:rsid w:val="008732AE"/>
    <w:rsid w:val="0087489F"/>
    <w:rsid w:val="00875D50"/>
    <w:rsid w:val="00880F63"/>
    <w:rsid w:val="008810E7"/>
    <w:rsid w:val="0088222E"/>
    <w:rsid w:val="0089137E"/>
    <w:rsid w:val="008924A3"/>
    <w:rsid w:val="00896E6A"/>
    <w:rsid w:val="00897E2A"/>
    <w:rsid w:val="008A084A"/>
    <w:rsid w:val="008A0B48"/>
    <w:rsid w:val="008A2050"/>
    <w:rsid w:val="008A438F"/>
    <w:rsid w:val="008A5E04"/>
    <w:rsid w:val="008B2249"/>
    <w:rsid w:val="008B2FEA"/>
    <w:rsid w:val="008B4364"/>
    <w:rsid w:val="008B4D73"/>
    <w:rsid w:val="008B6313"/>
    <w:rsid w:val="008B6EAB"/>
    <w:rsid w:val="008B77EA"/>
    <w:rsid w:val="008B7C7B"/>
    <w:rsid w:val="008C4102"/>
    <w:rsid w:val="008C5D5C"/>
    <w:rsid w:val="008C7D8D"/>
    <w:rsid w:val="008D04E3"/>
    <w:rsid w:val="008D35F8"/>
    <w:rsid w:val="008D389C"/>
    <w:rsid w:val="008E0E5A"/>
    <w:rsid w:val="008E12F0"/>
    <w:rsid w:val="008E148A"/>
    <w:rsid w:val="008E26C2"/>
    <w:rsid w:val="008E3DB8"/>
    <w:rsid w:val="008E4D6D"/>
    <w:rsid w:val="008E5BBE"/>
    <w:rsid w:val="008E689A"/>
    <w:rsid w:val="008E71AB"/>
    <w:rsid w:val="008E7A75"/>
    <w:rsid w:val="008F3993"/>
    <w:rsid w:val="008F3D1E"/>
    <w:rsid w:val="008F5352"/>
    <w:rsid w:val="008F76DA"/>
    <w:rsid w:val="008F776C"/>
    <w:rsid w:val="008F7A7B"/>
    <w:rsid w:val="009035B5"/>
    <w:rsid w:val="0090365A"/>
    <w:rsid w:val="00904BC4"/>
    <w:rsid w:val="0090702C"/>
    <w:rsid w:val="00907CFE"/>
    <w:rsid w:val="00911150"/>
    <w:rsid w:val="00911D59"/>
    <w:rsid w:val="009165C9"/>
    <w:rsid w:val="009204AA"/>
    <w:rsid w:val="00925C7A"/>
    <w:rsid w:val="00927080"/>
    <w:rsid w:val="009272C0"/>
    <w:rsid w:val="009304BA"/>
    <w:rsid w:val="00930DED"/>
    <w:rsid w:val="00931620"/>
    <w:rsid w:val="00932A90"/>
    <w:rsid w:val="009357A9"/>
    <w:rsid w:val="009374E5"/>
    <w:rsid w:val="00940607"/>
    <w:rsid w:val="009410E8"/>
    <w:rsid w:val="009443D8"/>
    <w:rsid w:val="009563BD"/>
    <w:rsid w:val="009569CC"/>
    <w:rsid w:val="00960049"/>
    <w:rsid w:val="00960CA5"/>
    <w:rsid w:val="009642E2"/>
    <w:rsid w:val="0096430C"/>
    <w:rsid w:val="00964B9D"/>
    <w:rsid w:val="00970742"/>
    <w:rsid w:val="0097297F"/>
    <w:rsid w:val="00972E73"/>
    <w:rsid w:val="00973C12"/>
    <w:rsid w:val="009746B3"/>
    <w:rsid w:val="009815A9"/>
    <w:rsid w:val="0098213A"/>
    <w:rsid w:val="00985A43"/>
    <w:rsid w:val="00986FC6"/>
    <w:rsid w:val="00990256"/>
    <w:rsid w:val="00990FA0"/>
    <w:rsid w:val="0099355B"/>
    <w:rsid w:val="00994130"/>
    <w:rsid w:val="009955E8"/>
    <w:rsid w:val="00995A1B"/>
    <w:rsid w:val="00995DD1"/>
    <w:rsid w:val="0099708E"/>
    <w:rsid w:val="00997B2D"/>
    <w:rsid w:val="009A087D"/>
    <w:rsid w:val="009A5016"/>
    <w:rsid w:val="009A696F"/>
    <w:rsid w:val="009B01BE"/>
    <w:rsid w:val="009B1AAA"/>
    <w:rsid w:val="009B3145"/>
    <w:rsid w:val="009B45AD"/>
    <w:rsid w:val="009B5481"/>
    <w:rsid w:val="009C010D"/>
    <w:rsid w:val="009C66ED"/>
    <w:rsid w:val="009C6F05"/>
    <w:rsid w:val="009D0D05"/>
    <w:rsid w:val="009D11CB"/>
    <w:rsid w:val="009D1E21"/>
    <w:rsid w:val="009D376E"/>
    <w:rsid w:val="009D3A87"/>
    <w:rsid w:val="009D4AE3"/>
    <w:rsid w:val="009E27BC"/>
    <w:rsid w:val="009E3F68"/>
    <w:rsid w:val="009E7B27"/>
    <w:rsid w:val="009F0729"/>
    <w:rsid w:val="009F27FF"/>
    <w:rsid w:val="009F3EFC"/>
    <w:rsid w:val="009F44EE"/>
    <w:rsid w:val="00A0097E"/>
    <w:rsid w:val="00A00AF8"/>
    <w:rsid w:val="00A02074"/>
    <w:rsid w:val="00A04D57"/>
    <w:rsid w:val="00A06E32"/>
    <w:rsid w:val="00A1116F"/>
    <w:rsid w:val="00A12E7C"/>
    <w:rsid w:val="00A15BFE"/>
    <w:rsid w:val="00A162BF"/>
    <w:rsid w:val="00A16F97"/>
    <w:rsid w:val="00A1764A"/>
    <w:rsid w:val="00A20BC0"/>
    <w:rsid w:val="00A232EF"/>
    <w:rsid w:val="00A2390A"/>
    <w:rsid w:val="00A23939"/>
    <w:rsid w:val="00A24251"/>
    <w:rsid w:val="00A249FB"/>
    <w:rsid w:val="00A270B0"/>
    <w:rsid w:val="00A3001E"/>
    <w:rsid w:val="00A32554"/>
    <w:rsid w:val="00A3368F"/>
    <w:rsid w:val="00A34E64"/>
    <w:rsid w:val="00A406DE"/>
    <w:rsid w:val="00A40E9A"/>
    <w:rsid w:val="00A433B5"/>
    <w:rsid w:val="00A45C89"/>
    <w:rsid w:val="00A4617D"/>
    <w:rsid w:val="00A5029E"/>
    <w:rsid w:val="00A52177"/>
    <w:rsid w:val="00A53FA9"/>
    <w:rsid w:val="00A54499"/>
    <w:rsid w:val="00A556AA"/>
    <w:rsid w:val="00A56C1E"/>
    <w:rsid w:val="00A56D54"/>
    <w:rsid w:val="00A572DA"/>
    <w:rsid w:val="00A57888"/>
    <w:rsid w:val="00A63890"/>
    <w:rsid w:val="00A659AA"/>
    <w:rsid w:val="00A66666"/>
    <w:rsid w:val="00A70766"/>
    <w:rsid w:val="00A71136"/>
    <w:rsid w:val="00A715DB"/>
    <w:rsid w:val="00A719A8"/>
    <w:rsid w:val="00A72186"/>
    <w:rsid w:val="00A7243F"/>
    <w:rsid w:val="00A72F78"/>
    <w:rsid w:val="00A73368"/>
    <w:rsid w:val="00A7478C"/>
    <w:rsid w:val="00A764BB"/>
    <w:rsid w:val="00A80E0F"/>
    <w:rsid w:val="00A81047"/>
    <w:rsid w:val="00A85087"/>
    <w:rsid w:val="00A86856"/>
    <w:rsid w:val="00A90361"/>
    <w:rsid w:val="00A92B10"/>
    <w:rsid w:val="00A938FE"/>
    <w:rsid w:val="00A93A87"/>
    <w:rsid w:val="00A93F3A"/>
    <w:rsid w:val="00A952FC"/>
    <w:rsid w:val="00A96864"/>
    <w:rsid w:val="00A97DCB"/>
    <w:rsid w:val="00AA0FEA"/>
    <w:rsid w:val="00AA1DDD"/>
    <w:rsid w:val="00AA3212"/>
    <w:rsid w:val="00AA602C"/>
    <w:rsid w:val="00AA6BCF"/>
    <w:rsid w:val="00AA7992"/>
    <w:rsid w:val="00AB0332"/>
    <w:rsid w:val="00AB5203"/>
    <w:rsid w:val="00AB7CD0"/>
    <w:rsid w:val="00AB7EEA"/>
    <w:rsid w:val="00AC064C"/>
    <w:rsid w:val="00AC0850"/>
    <w:rsid w:val="00AC2FE1"/>
    <w:rsid w:val="00AC38C8"/>
    <w:rsid w:val="00AC48D6"/>
    <w:rsid w:val="00AC4B4A"/>
    <w:rsid w:val="00AC5818"/>
    <w:rsid w:val="00AC5B99"/>
    <w:rsid w:val="00AC60C2"/>
    <w:rsid w:val="00AC635B"/>
    <w:rsid w:val="00AD0BD4"/>
    <w:rsid w:val="00AD0BD9"/>
    <w:rsid w:val="00AD3621"/>
    <w:rsid w:val="00AD4105"/>
    <w:rsid w:val="00AD4380"/>
    <w:rsid w:val="00AD4F35"/>
    <w:rsid w:val="00AD6259"/>
    <w:rsid w:val="00AE0AD4"/>
    <w:rsid w:val="00AE19A3"/>
    <w:rsid w:val="00AF0BFA"/>
    <w:rsid w:val="00AF2466"/>
    <w:rsid w:val="00AF3E3A"/>
    <w:rsid w:val="00AF5F1D"/>
    <w:rsid w:val="00B000BB"/>
    <w:rsid w:val="00B03E10"/>
    <w:rsid w:val="00B074FD"/>
    <w:rsid w:val="00B12A05"/>
    <w:rsid w:val="00B13622"/>
    <w:rsid w:val="00B139FB"/>
    <w:rsid w:val="00B14D4F"/>
    <w:rsid w:val="00B17285"/>
    <w:rsid w:val="00B22064"/>
    <w:rsid w:val="00B228EA"/>
    <w:rsid w:val="00B22A64"/>
    <w:rsid w:val="00B22E59"/>
    <w:rsid w:val="00B2441D"/>
    <w:rsid w:val="00B25382"/>
    <w:rsid w:val="00B25DF1"/>
    <w:rsid w:val="00B26224"/>
    <w:rsid w:val="00B2728F"/>
    <w:rsid w:val="00B311BE"/>
    <w:rsid w:val="00B317E2"/>
    <w:rsid w:val="00B31C2E"/>
    <w:rsid w:val="00B33A63"/>
    <w:rsid w:val="00B43FD7"/>
    <w:rsid w:val="00B448B6"/>
    <w:rsid w:val="00B46C19"/>
    <w:rsid w:val="00B47524"/>
    <w:rsid w:val="00B501EC"/>
    <w:rsid w:val="00B50CC3"/>
    <w:rsid w:val="00B529A6"/>
    <w:rsid w:val="00B57839"/>
    <w:rsid w:val="00B60B79"/>
    <w:rsid w:val="00B617E3"/>
    <w:rsid w:val="00B628E8"/>
    <w:rsid w:val="00B657BD"/>
    <w:rsid w:val="00B679CA"/>
    <w:rsid w:val="00B7172E"/>
    <w:rsid w:val="00B72B3E"/>
    <w:rsid w:val="00B76161"/>
    <w:rsid w:val="00B80B98"/>
    <w:rsid w:val="00B82E3A"/>
    <w:rsid w:val="00B83BFF"/>
    <w:rsid w:val="00B85325"/>
    <w:rsid w:val="00B85D12"/>
    <w:rsid w:val="00B91429"/>
    <w:rsid w:val="00B92C4D"/>
    <w:rsid w:val="00B96CD4"/>
    <w:rsid w:val="00B97909"/>
    <w:rsid w:val="00B97F3A"/>
    <w:rsid w:val="00BA0192"/>
    <w:rsid w:val="00BA1E33"/>
    <w:rsid w:val="00BA3154"/>
    <w:rsid w:val="00BA3527"/>
    <w:rsid w:val="00BA6553"/>
    <w:rsid w:val="00BA7329"/>
    <w:rsid w:val="00BA7D99"/>
    <w:rsid w:val="00BB02B1"/>
    <w:rsid w:val="00BB1478"/>
    <w:rsid w:val="00BB25C3"/>
    <w:rsid w:val="00BB2E7D"/>
    <w:rsid w:val="00BB38E7"/>
    <w:rsid w:val="00BB57F4"/>
    <w:rsid w:val="00BB5D76"/>
    <w:rsid w:val="00BB7801"/>
    <w:rsid w:val="00BC056B"/>
    <w:rsid w:val="00BC0B33"/>
    <w:rsid w:val="00BC1535"/>
    <w:rsid w:val="00BC40E4"/>
    <w:rsid w:val="00BC655C"/>
    <w:rsid w:val="00BD09A9"/>
    <w:rsid w:val="00BD1003"/>
    <w:rsid w:val="00BD24D7"/>
    <w:rsid w:val="00BD61BA"/>
    <w:rsid w:val="00BD6BE8"/>
    <w:rsid w:val="00BD6D89"/>
    <w:rsid w:val="00BE0209"/>
    <w:rsid w:val="00BE0B22"/>
    <w:rsid w:val="00BE1891"/>
    <w:rsid w:val="00BE4DA5"/>
    <w:rsid w:val="00BF04C0"/>
    <w:rsid w:val="00BF0BAF"/>
    <w:rsid w:val="00BF0D9B"/>
    <w:rsid w:val="00BF2CDB"/>
    <w:rsid w:val="00BF30D9"/>
    <w:rsid w:val="00BF4B5A"/>
    <w:rsid w:val="00BF587B"/>
    <w:rsid w:val="00BF70A4"/>
    <w:rsid w:val="00C027A1"/>
    <w:rsid w:val="00C036AE"/>
    <w:rsid w:val="00C04818"/>
    <w:rsid w:val="00C052BC"/>
    <w:rsid w:val="00C05BD5"/>
    <w:rsid w:val="00C07012"/>
    <w:rsid w:val="00C104F1"/>
    <w:rsid w:val="00C13365"/>
    <w:rsid w:val="00C21E40"/>
    <w:rsid w:val="00C24554"/>
    <w:rsid w:val="00C247BF"/>
    <w:rsid w:val="00C24E74"/>
    <w:rsid w:val="00C25942"/>
    <w:rsid w:val="00C25DA8"/>
    <w:rsid w:val="00C262DD"/>
    <w:rsid w:val="00C348B2"/>
    <w:rsid w:val="00C4115B"/>
    <w:rsid w:val="00C416F9"/>
    <w:rsid w:val="00C4298F"/>
    <w:rsid w:val="00C429EC"/>
    <w:rsid w:val="00C42AF1"/>
    <w:rsid w:val="00C45314"/>
    <w:rsid w:val="00C456FB"/>
    <w:rsid w:val="00C4606E"/>
    <w:rsid w:val="00C47F14"/>
    <w:rsid w:val="00C50E17"/>
    <w:rsid w:val="00C51A8D"/>
    <w:rsid w:val="00C528C2"/>
    <w:rsid w:val="00C52ABC"/>
    <w:rsid w:val="00C54AD0"/>
    <w:rsid w:val="00C55B8B"/>
    <w:rsid w:val="00C5611A"/>
    <w:rsid w:val="00C574EC"/>
    <w:rsid w:val="00C5794A"/>
    <w:rsid w:val="00C57F78"/>
    <w:rsid w:val="00C63348"/>
    <w:rsid w:val="00C64C27"/>
    <w:rsid w:val="00C652E9"/>
    <w:rsid w:val="00C65BD9"/>
    <w:rsid w:val="00C6713C"/>
    <w:rsid w:val="00C67671"/>
    <w:rsid w:val="00C76D38"/>
    <w:rsid w:val="00C7706E"/>
    <w:rsid w:val="00C77285"/>
    <w:rsid w:val="00C77611"/>
    <w:rsid w:val="00C811B5"/>
    <w:rsid w:val="00C818AE"/>
    <w:rsid w:val="00C820FD"/>
    <w:rsid w:val="00C85EAA"/>
    <w:rsid w:val="00C91450"/>
    <w:rsid w:val="00C93361"/>
    <w:rsid w:val="00C95373"/>
    <w:rsid w:val="00C961FE"/>
    <w:rsid w:val="00CA0DF8"/>
    <w:rsid w:val="00CA3C06"/>
    <w:rsid w:val="00CA60F1"/>
    <w:rsid w:val="00CB0360"/>
    <w:rsid w:val="00CB352D"/>
    <w:rsid w:val="00CB60C6"/>
    <w:rsid w:val="00CC2805"/>
    <w:rsid w:val="00CC3BDA"/>
    <w:rsid w:val="00CC4C06"/>
    <w:rsid w:val="00CC536B"/>
    <w:rsid w:val="00CC7CD1"/>
    <w:rsid w:val="00CC7D8C"/>
    <w:rsid w:val="00CD3060"/>
    <w:rsid w:val="00CD34C3"/>
    <w:rsid w:val="00CD3CD7"/>
    <w:rsid w:val="00CD5A74"/>
    <w:rsid w:val="00CD6F03"/>
    <w:rsid w:val="00CE00C9"/>
    <w:rsid w:val="00CE2EE0"/>
    <w:rsid w:val="00CE4EBD"/>
    <w:rsid w:val="00CE547D"/>
    <w:rsid w:val="00CE5636"/>
    <w:rsid w:val="00CE6FC3"/>
    <w:rsid w:val="00CE772B"/>
    <w:rsid w:val="00CF1011"/>
    <w:rsid w:val="00CF15A9"/>
    <w:rsid w:val="00CF1B6C"/>
    <w:rsid w:val="00CF323C"/>
    <w:rsid w:val="00CF4B3C"/>
    <w:rsid w:val="00CF7EF5"/>
    <w:rsid w:val="00D03C11"/>
    <w:rsid w:val="00D04011"/>
    <w:rsid w:val="00D040B5"/>
    <w:rsid w:val="00D048BD"/>
    <w:rsid w:val="00D051B4"/>
    <w:rsid w:val="00D05CE1"/>
    <w:rsid w:val="00D0671E"/>
    <w:rsid w:val="00D06946"/>
    <w:rsid w:val="00D105CF"/>
    <w:rsid w:val="00D114CF"/>
    <w:rsid w:val="00D131E1"/>
    <w:rsid w:val="00D1454B"/>
    <w:rsid w:val="00D148E8"/>
    <w:rsid w:val="00D22CEE"/>
    <w:rsid w:val="00D23648"/>
    <w:rsid w:val="00D23C58"/>
    <w:rsid w:val="00D26873"/>
    <w:rsid w:val="00D26B52"/>
    <w:rsid w:val="00D30545"/>
    <w:rsid w:val="00D32C62"/>
    <w:rsid w:val="00D346A5"/>
    <w:rsid w:val="00D366DB"/>
    <w:rsid w:val="00D40E74"/>
    <w:rsid w:val="00D44883"/>
    <w:rsid w:val="00D45275"/>
    <w:rsid w:val="00D47EB9"/>
    <w:rsid w:val="00D503F3"/>
    <w:rsid w:val="00D50815"/>
    <w:rsid w:val="00D50E55"/>
    <w:rsid w:val="00D5124C"/>
    <w:rsid w:val="00D529E4"/>
    <w:rsid w:val="00D52E2B"/>
    <w:rsid w:val="00D52E8D"/>
    <w:rsid w:val="00D54DAC"/>
    <w:rsid w:val="00D56646"/>
    <w:rsid w:val="00D61739"/>
    <w:rsid w:val="00D624E6"/>
    <w:rsid w:val="00D64FED"/>
    <w:rsid w:val="00D65642"/>
    <w:rsid w:val="00D66A82"/>
    <w:rsid w:val="00D66E28"/>
    <w:rsid w:val="00D674B4"/>
    <w:rsid w:val="00D67B26"/>
    <w:rsid w:val="00D710D2"/>
    <w:rsid w:val="00D776DE"/>
    <w:rsid w:val="00D77FB4"/>
    <w:rsid w:val="00D845B0"/>
    <w:rsid w:val="00D84BFB"/>
    <w:rsid w:val="00D84E9D"/>
    <w:rsid w:val="00D85C56"/>
    <w:rsid w:val="00D874FB"/>
    <w:rsid w:val="00D87D78"/>
    <w:rsid w:val="00D904A7"/>
    <w:rsid w:val="00D91A4F"/>
    <w:rsid w:val="00D939F5"/>
    <w:rsid w:val="00D93E75"/>
    <w:rsid w:val="00D93EEA"/>
    <w:rsid w:val="00D94374"/>
    <w:rsid w:val="00D94EF3"/>
    <w:rsid w:val="00D960DC"/>
    <w:rsid w:val="00D96B6E"/>
    <w:rsid w:val="00D97DB0"/>
    <w:rsid w:val="00DA230D"/>
    <w:rsid w:val="00DA3BF3"/>
    <w:rsid w:val="00DA5F59"/>
    <w:rsid w:val="00DA6769"/>
    <w:rsid w:val="00DA76F5"/>
    <w:rsid w:val="00DB1683"/>
    <w:rsid w:val="00DB2444"/>
    <w:rsid w:val="00DB4E47"/>
    <w:rsid w:val="00DB5556"/>
    <w:rsid w:val="00DB797F"/>
    <w:rsid w:val="00DB7D52"/>
    <w:rsid w:val="00DC0078"/>
    <w:rsid w:val="00DC10D6"/>
    <w:rsid w:val="00DC2A0E"/>
    <w:rsid w:val="00DC3771"/>
    <w:rsid w:val="00DC3E68"/>
    <w:rsid w:val="00DC4867"/>
    <w:rsid w:val="00DC6535"/>
    <w:rsid w:val="00DC6662"/>
    <w:rsid w:val="00DC724A"/>
    <w:rsid w:val="00DC7552"/>
    <w:rsid w:val="00DD0D97"/>
    <w:rsid w:val="00DD4058"/>
    <w:rsid w:val="00DE0364"/>
    <w:rsid w:val="00DE0A28"/>
    <w:rsid w:val="00DE1523"/>
    <w:rsid w:val="00DE24BD"/>
    <w:rsid w:val="00DE2889"/>
    <w:rsid w:val="00DE7E84"/>
    <w:rsid w:val="00DF1DBA"/>
    <w:rsid w:val="00DF5AFF"/>
    <w:rsid w:val="00E01874"/>
    <w:rsid w:val="00E03A5C"/>
    <w:rsid w:val="00E04149"/>
    <w:rsid w:val="00E04F2A"/>
    <w:rsid w:val="00E0751B"/>
    <w:rsid w:val="00E0770C"/>
    <w:rsid w:val="00E13BCF"/>
    <w:rsid w:val="00E151AD"/>
    <w:rsid w:val="00E17069"/>
    <w:rsid w:val="00E223C1"/>
    <w:rsid w:val="00E23389"/>
    <w:rsid w:val="00E267E7"/>
    <w:rsid w:val="00E27E99"/>
    <w:rsid w:val="00E31178"/>
    <w:rsid w:val="00E32907"/>
    <w:rsid w:val="00E34ADD"/>
    <w:rsid w:val="00E40703"/>
    <w:rsid w:val="00E4372F"/>
    <w:rsid w:val="00E43862"/>
    <w:rsid w:val="00E44A27"/>
    <w:rsid w:val="00E45148"/>
    <w:rsid w:val="00E469CA"/>
    <w:rsid w:val="00E46D78"/>
    <w:rsid w:val="00E47F89"/>
    <w:rsid w:val="00E51F07"/>
    <w:rsid w:val="00E54C4A"/>
    <w:rsid w:val="00E57C50"/>
    <w:rsid w:val="00E6074B"/>
    <w:rsid w:val="00E619B2"/>
    <w:rsid w:val="00E65FD6"/>
    <w:rsid w:val="00E67EBC"/>
    <w:rsid w:val="00E73463"/>
    <w:rsid w:val="00E7534A"/>
    <w:rsid w:val="00E763D8"/>
    <w:rsid w:val="00E80F9E"/>
    <w:rsid w:val="00E829A7"/>
    <w:rsid w:val="00E83757"/>
    <w:rsid w:val="00E84172"/>
    <w:rsid w:val="00E84DDC"/>
    <w:rsid w:val="00E85388"/>
    <w:rsid w:val="00E8564F"/>
    <w:rsid w:val="00E86974"/>
    <w:rsid w:val="00E95D02"/>
    <w:rsid w:val="00E963E9"/>
    <w:rsid w:val="00E9652A"/>
    <w:rsid w:val="00E9681A"/>
    <w:rsid w:val="00EA0DE4"/>
    <w:rsid w:val="00EA2CB8"/>
    <w:rsid w:val="00EA306E"/>
    <w:rsid w:val="00EA72EC"/>
    <w:rsid w:val="00EA7F45"/>
    <w:rsid w:val="00EB1760"/>
    <w:rsid w:val="00EB21E7"/>
    <w:rsid w:val="00EB3A16"/>
    <w:rsid w:val="00EB457A"/>
    <w:rsid w:val="00EB51C0"/>
    <w:rsid w:val="00EB5464"/>
    <w:rsid w:val="00EB681C"/>
    <w:rsid w:val="00EB76E9"/>
    <w:rsid w:val="00EC1103"/>
    <w:rsid w:val="00EC1FC0"/>
    <w:rsid w:val="00EC24CF"/>
    <w:rsid w:val="00EC7480"/>
    <w:rsid w:val="00ED0A80"/>
    <w:rsid w:val="00ED2F5E"/>
    <w:rsid w:val="00ED4A8A"/>
    <w:rsid w:val="00EE056F"/>
    <w:rsid w:val="00EE1644"/>
    <w:rsid w:val="00EE2241"/>
    <w:rsid w:val="00EE4877"/>
    <w:rsid w:val="00EE6042"/>
    <w:rsid w:val="00EE673F"/>
    <w:rsid w:val="00EF5D54"/>
    <w:rsid w:val="00EF6096"/>
    <w:rsid w:val="00EF77DC"/>
    <w:rsid w:val="00F02566"/>
    <w:rsid w:val="00F0366D"/>
    <w:rsid w:val="00F04533"/>
    <w:rsid w:val="00F05299"/>
    <w:rsid w:val="00F0597D"/>
    <w:rsid w:val="00F10714"/>
    <w:rsid w:val="00F118DB"/>
    <w:rsid w:val="00F15B74"/>
    <w:rsid w:val="00F16DF8"/>
    <w:rsid w:val="00F16F05"/>
    <w:rsid w:val="00F17421"/>
    <w:rsid w:val="00F17852"/>
    <w:rsid w:val="00F210EC"/>
    <w:rsid w:val="00F227C2"/>
    <w:rsid w:val="00F2545F"/>
    <w:rsid w:val="00F254DD"/>
    <w:rsid w:val="00F30742"/>
    <w:rsid w:val="00F3587A"/>
    <w:rsid w:val="00F3799E"/>
    <w:rsid w:val="00F37F99"/>
    <w:rsid w:val="00F40879"/>
    <w:rsid w:val="00F42528"/>
    <w:rsid w:val="00F42A08"/>
    <w:rsid w:val="00F42F43"/>
    <w:rsid w:val="00F44FCB"/>
    <w:rsid w:val="00F45DA9"/>
    <w:rsid w:val="00F47B84"/>
    <w:rsid w:val="00F47EC1"/>
    <w:rsid w:val="00F50C29"/>
    <w:rsid w:val="00F51222"/>
    <w:rsid w:val="00F52F2D"/>
    <w:rsid w:val="00F5458C"/>
    <w:rsid w:val="00F546EF"/>
    <w:rsid w:val="00F55912"/>
    <w:rsid w:val="00F571F3"/>
    <w:rsid w:val="00F62079"/>
    <w:rsid w:val="00F625CC"/>
    <w:rsid w:val="00F625D0"/>
    <w:rsid w:val="00F64247"/>
    <w:rsid w:val="00F6668A"/>
    <w:rsid w:val="00F70E59"/>
    <w:rsid w:val="00F71A04"/>
    <w:rsid w:val="00F7315B"/>
    <w:rsid w:val="00F74EF3"/>
    <w:rsid w:val="00F775E5"/>
    <w:rsid w:val="00F7789D"/>
    <w:rsid w:val="00F810AF"/>
    <w:rsid w:val="00F81D9C"/>
    <w:rsid w:val="00F862D6"/>
    <w:rsid w:val="00F942E5"/>
    <w:rsid w:val="00F94C46"/>
    <w:rsid w:val="00F951FA"/>
    <w:rsid w:val="00F95493"/>
    <w:rsid w:val="00FA0675"/>
    <w:rsid w:val="00FA0D10"/>
    <w:rsid w:val="00FA158C"/>
    <w:rsid w:val="00FA1817"/>
    <w:rsid w:val="00FA1D18"/>
    <w:rsid w:val="00FA28E7"/>
    <w:rsid w:val="00FA2A1E"/>
    <w:rsid w:val="00FA3B2B"/>
    <w:rsid w:val="00FA40BF"/>
    <w:rsid w:val="00FA430B"/>
    <w:rsid w:val="00FA5D07"/>
    <w:rsid w:val="00FB05E5"/>
    <w:rsid w:val="00FB35EE"/>
    <w:rsid w:val="00FB3AE7"/>
    <w:rsid w:val="00FB4CE4"/>
    <w:rsid w:val="00FB5533"/>
    <w:rsid w:val="00FB587D"/>
    <w:rsid w:val="00FB6807"/>
    <w:rsid w:val="00FB7846"/>
    <w:rsid w:val="00FB7887"/>
    <w:rsid w:val="00FC0B3A"/>
    <w:rsid w:val="00FC3158"/>
    <w:rsid w:val="00FC323C"/>
    <w:rsid w:val="00FC404C"/>
    <w:rsid w:val="00FC544E"/>
    <w:rsid w:val="00FC7B1D"/>
    <w:rsid w:val="00FD115B"/>
    <w:rsid w:val="00FD39C0"/>
    <w:rsid w:val="00FD4B47"/>
    <w:rsid w:val="00FD58AA"/>
    <w:rsid w:val="00FD5F13"/>
    <w:rsid w:val="00FD5FA0"/>
    <w:rsid w:val="00FD660B"/>
    <w:rsid w:val="00FD6B03"/>
    <w:rsid w:val="00FD6FC2"/>
    <w:rsid w:val="00FE1D92"/>
    <w:rsid w:val="00FE6B2A"/>
    <w:rsid w:val="00FF0306"/>
    <w:rsid w:val="00FF0B83"/>
    <w:rsid w:val="00FF23CE"/>
    <w:rsid w:val="00FF2FD2"/>
    <w:rsid w:val="00FF31B9"/>
    <w:rsid w:val="00FF3330"/>
    <w:rsid w:val="00FF54F3"/>
    <w:rsid w:val="00FF5B69"/>
    <w:rsid w:val="00FF5C74"/>
    <w:rsid w:val="00FF6841"/>
    <w:rsid w:val="00FF7A96"/>
    <w:rsid w:val="2B30FA0F"/>
    <w:rsid w:val="5D67F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40607"/>
    <w:pPr>
      <w:spacing w:after="120"/>
    </w:pPr>
    <w:rPr>
      <w:rFonts w:ascii="Times New Roman" w:hAnsi="Times New Roman"/>
      <w:sz w:val="22"/>
    </w:rPr>
  </w:style>
  <w:style w:type="paragraph" w:styleId="Heading1">
    <w:name w:val="heading 1"/>
    <w:next w:val="Normal"/>
    <w:link w:val="Heading1Char"/>
    <w:autoRedefine/>
    <w:uiPriority w:val="9"/>
    <w:qFormat/>
    <w:rsid w:val="00897E2A"/>
    <w:pPr>
      <w:keepNext/>
      <w:keepLines/>
      <w:numPr>
        <w:numId w:val="20"/>
      </w:numPr>
      <w:spacing w:before="240" w:after="120"/>
      <w:ind w:left="360"/>
      <w:outlineLvl w:val="0"/>
    </w:pPr>
    <w:rPr>
      <w:rFonts w:ascii="Times New Roman" w:hAnsi="Times New Roman" w:eastAsiaTheme="majorEastAsia"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940607"/>
    <w:pPr>
      <w:numPr>
        <w:numId w:val="21"/>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940607"/>
    <w:pPr>
      <w:numPr>
        <w:ilvl w:val="2"/>
      </w:numPr>
      <w:outlineLvl w:val="2"/>
    </w:pPr>
    <w:rPr>
      <w:bCs/>
      <w:color w:val="808080"/>
    </w:rPr>
  </w:style>
  <w:style w:type="paragraph" w:styleId="Heading4">
    <w:name w:val="heading 4"/>
    <w:basedOn w:val="Normal"/>
    <w:next w:val="Normal"/>
    <w:link w:val="Heading4Char"/>
    <w:uiPriority w:val="9"/>
    <w:unhideWhenUsed/>
    <w:qFormat/>
    <w:rsid w:val="00940607"/>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940607"/>
    <w:pPr>
      <w:keepNext/>
      <w:keepLines/>
      <w:numPr>
        <w:ilvl w:val="4"/>
        <w:numId w:val="22"/>
      </w:numPr>
      <w:spacing w:before="20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940607"/>
    <w:pPr>
      <w:keepNext/>
      <w:keepLines/>
      <w:numPr>
        <w:ilvl w:val="5"/>
        <w:numId w:val="22"/>
      </w:numPr>
      <w:spacing w:before="20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940607"/>
    <w:pPr>
      <w:keepNext/>
      <w:keepLines/>
      <w:numPr>
        <w:ilvl w:val="6"/>
        <w:numId w:val="22"/>
      </w:numPr>
      <w:spacing w:before="20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940607"/>
    <w:pPr>
      <w:keepNext/>
      <w:keepLines/>
      <w:numPr>
        <w:ilvl w:val="7"/>
        <w:numId w:val="22"/>
      </w:numPr>
      <w:spacing w:before="20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40607"/>
    <w:pPr>
      <w:keepNext/>
      <w:keepLines/>
      <w:numPr>
        <w:ilvl w:val="8"/>
        <w:numId w:val="22"/>
      </w:numPr>
      <w:tabs>
        <w:tab w:val="num" w:pos="360"/>
      </w:tabs>
      <w:spacing w:before="20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styleId="HeaderChar" w:customStyle="1">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styleId="FooterChar" w:customStyle="1">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styleId="BalloonTextChar" w:customStyle="1">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940607"/>
    <w:pPr>
      <w:pBdr>
        <w:bottom w:val="single" w:color="242424" w:sz="12" w:space="4"/>
      </w:pBdr>
      <w:spacing w:after="300"/>
      <w:contextualSpacing/>
    </w:pPr>
    <w:rPr>
      <w:rFonts w:eastAsiaTheme="majorEastAsia" w:cstheme="majorBidi"/>
      <w:color w:val="242424"/>
      <w:spacing w:val="5"/>
      <w:kern w:val="28"/>
      <w:sz w:val="52"/>
      <w:szCs w:val="52"/>
    </w:rPr>
  </w:style>
  <w:style w:type="character" w:styleId="TitleChar" w:customStyle="1">
    <w:name w:val="Title Char"/>
    <w:basedOn w:val="DefaultParagraphFont"/>
    <w:link w:val="Title"/>
    <w:uiPriority w:val="10"/>
    <w:rsid w:val="00940607"/>
    <w:rPr>
      <w:rFonts w:ascii="Times New Roman" w:hAnsi="Times New Roman" w:eastAsiaTheme="majorEastAsia" w:cstheme="majorBidi"/>
      <w:color w:val="242424"/>
      <w:spacing w:val="5"/>
      <w:kern w:val="28"/>
      <w:sz w:val="52"/>
      <w:szCs w:val="52"/>
    </w:rPr>
  </w:style>
  <w:style w:type="character" w:styleId="Heading1Char" w:customStyle="1">
    <w:name w:val="Heading 1 Char"/>
    <w:basedOn w:val="DefaultParagraphFont"/>
    <w:link w:val="Heading1"/>
    <w:uiPriority w:val="9"/>
    <w:rsid w:val="00897E2A"/>
    <w:rPr>
      <w:rFonts w:ascii="Times New Roman" w:hAnsi="Times New Roman" w:eastAsiaTheme="majorEastAsia" w:cstheme="majorBidi"/>
      <w:b/>
      <w:bCs/>
      <w:color w:val="000000" w:themeColor="text1"/>
      <w:sz w:val="22"/>
      <w:szCs w:val="32"/>
    </w:rPr>
  </w:style>
  <w:style w:type="character" w:styleId="Heading2Char" w:customStyle="1">
    <w:name w:val="Heading 2 Char"/>
    <w:basedOn w:val="DefaultParagraphFont"/>
    <w:link w:val="Heading2"/>
    <w:uiPriority w:val="9"/>
    <w:rsid w:val="00940607"/>
    <w:rPr>
      <w:rFonts w:ascii="Times New Roman" w:hAnsi="Times New Roman" w:eastAsiaTheme="majorEastAsia" w:cstheme="majorBidi"/>
      <w:b/>
      <w:color w:val="313131"/>
      <w:sz w:val="22"/>
    </w:rPr>
  </w:style>
  <w:style w:type="paragraph" w:styleId="ListParagraph">
    <w:name w:val="List Paragraph"/>
    <w:basedOn w:val="Normal"/>
    <w:uiPriority w:val="34"/>
    <w:qFormat/>
    <w:rsid w:val="00940607"/>
    <w:pPr>
      <w:ind w:left="720"/>
      <w:contextualSpacing/>
    </w:pPr>
  </w:style>
  <w:style w:type="character" w:styleId="Heading3Char" w:customStyle="1">
    <w:name w:val="Heading 3 Char"/>
    <w:basedOn w:val="DefaultParagraphFont"/>
    <w:link w:val="Heading3"/>
    <w:uiPriority w:val="9"/>
    <w:rsid w:val="00940607"/>
    <w:rPr>
      <w:rFonts w:ascii="Times New Roman" w:hAnsi="Times New Roman" w:eastAsiaTheme="majorEastAsia"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styleId="10" w:customStyle="1">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uiPriority w:val="9"/>
    <w:rsid w:val="00940607"/>
    <w:rPr>
      <w:rFonts w:ascii="Times New Roman" w:hAnsi="Times New Roman" w:eastAsiaTheme="majorEastAsia" w:cstheme="majorBidi"/>
      <w:b/>
      <w:bCs/>
      <w:i/>
      <w:iCs/>
      <w:color w:val="808080"/>
      <w:sz w:val="22"/>
    </w:rPr>
  </w:style>
  <w:style w:type="character" w:styleId="Heading5Char" w:customStyle="1">
    <w:name w:val="Heading 5 Char"/>
    <w:basedOn w:val="DefaultParagraphFont"/>
    <w:link w:val="Heading5"/>
    <w:uiPriority w:val="9"/>
    <w:semiHidden/>
    <w:rsid w:val="00940607"/>
    <w:rPr>
      <w:rFonts w:asciiTheme="majorHAnsi" w:hAnsiTheme="majorHAnsi" w:eastAsiaTheme="majorEastAsia" w:cstheme="majorBidi"/>
      <w:color w:val="243F60" w:themeColor="accent1" w:themeShade="7F"/>
      <w:sz w:val="22"/>
    </w:rPr>
  </w:style>
  <w:style w:type="character" w:styleId="Heading6Char" w:customStyle="1">
    <w:name w:val="Heading 6 Char"/>
    <w:basedOn w:val="DefaultParagraphFont"/>
    <w:link w:val="Heading6"/>
    <w:uiPriority w:val="9"/>
    <w:semiHidden/>
    <w:rsid w:val="00940607"/>
    <w:rPr>
      <w:rFonts w:asciiTheme="majorHAnsi" w:hAnsiTheme="majorHAnsi" w:eastAsiaTheme="majorEastAsia" w:cstheme="majorBidi"/>
      <w:i/>
      <w:iCs/>
      <w:color w:val="243F60" w:themeColor="accent1" w:themeShade="7F"/>
      <w:sz w:val="22"/>
    </w:rPr>
  </w:style>
  <w:style w:type="character" w:styleId="Heading7Char" w:customStyle="1">
    <w:name w:val="Heading 7 Char"/>
    <w:basedOn w:val="DefaultParagraphFont"/>
    <w:link w:val="Heading7"/>
    <w:uiPriority w:val="9"/>
    <w:semiHidden/>
    <w:rsid w:val="00940607"/>
    <w:rPr>
      <w:rFonts w:asciiTheme="majorHAnsi" w:hAnsiTheme="majorHAnsi" w:eastAsiaTheme="majorEastAsia" w:cstheme="majorBidi"/>
      <w:i/>
      <w:iCs/>
      <w:color w:val="404040" w:themeColor="text1" w:themeTint="BF"/>
      <w:sz w:val="22"/>
    </w:rPr>
  </w:style>
  <w:style w:type="character" w:styleId="Heading8Char" w:customStyle="1">
    <w:name w:val="Heading 8 Char"/>
    <w:basedOn w:val="DefaultParagraphFont"/>
    <w:link w:val="Heading8"/>
    <w:uiPriority w:val="9"/>
    <w:semiHidden/>
    <w:rsid w:val="00940607"/>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940607"/>
    <w:rPr>
      <w:rFonts w:asciiTheme="majorHAnsi" w:hAnsiTheme="majorHAnsi" w:eastAsiaTheme="majorEastAsia"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940607"/>
    <w:rPr>
      <w:i/>
      <w:iCs/>
      <w:color w:val="901A1D"/>
    </w:rPr>
  </w:style>
  <w:style w:type="paragraph" w:styleId="IntenseQuote">
    <w:name w:val="Intense Quote"/>
    <w:basedOn w:val="Normal"/>
    <w:next w:val="Normal"/>
    <w:link w:val="IntenseQuoteChar"/>
    <w:uiPriority w:val="30"/>
    <w:qFormat/>
    <w:rsid w:val="00940607"/>
    <w:pPr>
      <w:pBdr>
        <w:top w:val="single" w:color="4F81BD" w:themeColor="accent1" w:sz="4" w:space="10"/>
        <w:bottom w:val="single" w:color="4F81BD" w:themeColor="accent1" w:sz="4" w:space="10"/>
      </w:pBdr>
      <w:spacing w:before="360" w:after="360"/>
      <w:ind w:left="864" w:right="864"/>
      <w:jc w:val="center"/>
    </w:pPr>
    <w:rPr>
      <w:i/>
      <w:iCs/>
      <w:color w:val="901A1D"/>
    </w:rPr>
  </w:style>
  <w:style w:type="character" w:styleId="IntenseQuoteChar" w:customStyle="1">
    <w:name w:val="Intense Quote Char"/>
    <w:basedOn w:val="DefaultParagraphFont"/>
    <w:link w:val="IntenseQuote"/>
    <w:uiPriority w:val="30"/>
    <w:rsid w:val="00940607"/>
    <w:rPr>
      <w:rFonts w:ascii="Times New Roman" w:hAnsi="Times New Roman"/>
      <w:i/>
      <w:iCs/>
      <w:color w:val="901A1D"/>
      <w:sz w:val="22"/>
    </w:rPr>
  </w:style>
  <w:style w:type="character" w:styleId="IntenseReference">
    <w:name w:val="Intense Reference"/>
    <w:basedOn w:val="DefaultParagraphFont"/>
    <w:uiPriority w:val="32"/>
    <w:qFormat/>
    <w:rsid w:val="00940607"/>
    <w:rPr>
      <w:b/>
      <w:bCs/>
      <w:smallCaps/>
      <w:color w:val="901A1D"/>
      <w:spacing w:val="5"/>
    </w:rPr>
  </w:style>
  <w:style w:type="paragraph" w:styleId="TP-BulletList1" w:customStyle="1">
    <w:name w:val="TP - Bullet List 1"/>
    <w:basedOn w:val="ListParagraph"/>
    <w:rsid w:val="00737DFA"/>
    <w:pPr>
      <w:numPr>
        <w:numId w:val="1"/>
      </w:numPr>
      <w:contextualSpacing w:val="0"/>
    </w:pPr>
  </w:style>
  <w:style w:type="numbering" w:styleId="CurrentList1" w:customStyle="1">
    <w:name w:val="Current List1"/>
    <w:uiPriority w:val="99"/>
    <w:rsid w:val="003615C4"/>
    <w:pPr>
      <w:numPr>
        <w:numId w:val="2"/>
      </w:numPr>
    </w:pPr>
  </w:style>
  <w:style w:type="table" w:styleId="GridTable4-Accent21" w:customStyle="1">
    <w:name w:val="Grid Table 4 - Accent 21"/>
    <w:basedOn w:val="TableNormal"/>
    <w:uiPriority w:val="49"/>
    <w:rsid w:val="003F739C"/>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color w:val="FFFFFF" w:themeColor="background1"/>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insideH w:val="nil"/>
          <w:insideV w:val="nil"/>
        </w:tcBorders>
        <w:shd w:val="clear" w:color="auto" w:fill="C0504D" w:themeFill="accent2"/>
      </w:tcPr>
    </w:tblStylePr>
    <w:tblStylePr w:type="lastRow">
      <w:rPr>
        <w:b/>
        <w:bCs/>
      </w:rPr>
      <w:tblPr/>
      <w:tcPr>
        <w:tcBorders>
          <w:top w:val="double" w:color="C0504D" w:themeColor="accent2"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21" w:customStyle="1">
    <w:name w:val="Grid Table 2 - Accent 21"/>
    <w:basedOn w:val="TableNormal"/>
    <w:uiPriority w:val="47"/>
    <w:rsid w:val="003F739C"/>
    <w:tblPr>
      <w:tblStyleRowBandSize w:val="1"/>
      <w:tblStyleColBandSize w:val="1"/>
      <w:tblBorders>
        <w:top w:val="single" w:color="D99594" w:themeColor="accent2" w:themeTint="99" w:sz="2" w:space="0"/>
        <w:bottom w:val="single" w:color="D99594" w:themeColor="accent2" w:themeTint="99" w:sz="2" w:space="0"/>
        <w:insideH w:val="single" w:color="D99594" w:themeColor="accent2" w:themeTint="99" w:sz="2" w:space="0"/>
        <w:insideV w:val="single" w:color="D99594" w:themeColor="accent2" w:themeTint="99" w:sz="2" w:space="0"/>
      </w:tblBorders>
    </w:tblPr>
    <w:tblStylePr w:type="firstRow">
      <w:rPr>
        <w:b/>
        <w:bCs/>
      </w:rPr>
      <w:tblPr/>
      <w:tcPr>
        <w:tcBorders>
          <w:top w:val="nil"/>
          <w:bottom w:val="single" w:color="D99594" w:themeColor="accent2" w:themeTint="99" w:sz="12" w:space="0"/>
          <w:insideH w:val="nil"/>
          <w:insideV w:val="nil"/>
        </w:tcBorders>
        <w:shd w:val="clear" w:color="auto" w:fill="FFFFFF" w:themeFill="background1"/>
      </w:tcPr>
    </w:tblStylePr>
    <w:tblStylePr w:type="lastRow">
      <w:rPr>
        <w:b/>
        <w:bCs/>
      </w:rPr>
      <w:tblPr/>
      <w:tcPr>
        <w:tcBorders>
          <w:top w:val="double" w:color="D99594"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1" w:customStyle="1">
    <w:name w:val="List Table 41"/>
    <w:basedOn w:val="TableNormal"/>
    <w:uiPriority w:val="49"/>
    <w:rsid w:val="003F739C"/>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1" w:customStyle="1">
    <w:name w:val="Grid Table 41"/>
    <w:basedOn w:val="TableNormal"/>
    <w:uiPriority w:val="49"/>
    <w:rsid w:val="003F739C"/>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styleId="CurrentList2" w:customStyle="1">
    <w:name w:val="Current List2"/>
    <w:uiPriority w:val="99"/>
    <w:rsid w:val="00DC3E68"/>
    <w:pPr>
      <w:numPr>
        <w:numId w:val="3"/>
      </w:numPr>
    </w:pPr>
  </w:style>
  <w:style w:type="table" w:styleId="ListTable31" w:customStyle="1">
    <w:name w:val="List Table 31"/>
    <w:basedOn w:val="TableNormal"/>
    <w:uiPriority w:val="48"/>
    <w:rsid w:val="00C45314"/>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numbering" w:styleId="CurrentList3" w:customStyle="1">
    <w:name w:val="Current List3"/>
    <w:uiPriority w:val="99"/>
    <w:rsid w:val="00067AB8"/>
    <w:pPr>
      <w:numPr>
        <w:numId w:val="4"/>
      </w:numPr>
    </w:pPr>
  </w:style>
  <w:style w:type="numbering" w:styleId="CurrentList4" w:customStyle="1">
    <w:name w:val="Current List4"/>
    <w:uiPriority w:val="99"/>
    <w:rsid w:val="00927080"/>
    <w:pPr>
      <w:numPr>
        <w:numId w:val="5"/>
      </w:numPr>
    </w:pPr>
  </w:style>
  <w:style w:type="character" w:styleId="UnresolvedMention1" w:customStyle="1">
    <w:name w:val="Unresolved Mention1"/>
    <w:basedOn w:val="DefaultParagraphFont"/>
    <w:uiPriority w:val="99"/>
    <w:semiHidden/>
    <w:unhideWhenUsed/>
    <w:rsid w:val="00583A37"/>
    <w:rPr>
      <w:color w:val="605E5C"/>
      <w:shd w:val="clear" w:color="auto" w:fill="E1DFDD"/>
    </w:rPr>
  </w:style>
  <w:style w:type="numbering" w:styleId="CurrentList5" w:customStyle="1">
    <w:name w:val="Current List5"/>
    <w:uiPriority w:val="99"/>
    <w:rsid w:val="00BA7D99"/>
    <w:pPr>
      <w:numPr>
        <w:numId w:val="6"/>
      </w:numPr>
    </w:pPr>
  </w:style>
  <w:style w:type="numbering" w:styleId="CurrentList6" w:customStyle="1">
    <w:name w:val="Current List6"/>
    <w:uiPriority w:val="99"/>
    <w:rsid w:val="00802BAB"/>
    <w:pPr>
      <w:numPr>
        <w:numId w:val="7"/>
      </w:numPr>
    </w:pPr>
  </w:style>
  <w:style w:type="paragraph" w:styleId="Subtitle">
    <w:name w:val="Subtitle"/>
    <w:basedOn w:val="Normal"/>
    <w:next w:val="Normal"/>
    <w:link w:val="SubtitleChar"/>
    <w:uiPriority w:val="11"/>
    <w:qFormat/>
    <w:rsid w:val="00940607"/>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40607"/>
    <w:rPr>
      <w:rFonts w:ascii="Times New Roman" w:hAnsi="Times New Roman"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0607"/>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940607"/>
    <w:rPr>
      <w:rFonts w:ascii="Times New Roman" w:hAnsi="Times New Roman"/>
      <w:i/>
      <w:iCs/>
      <w:color w:val="404040" w:themeColor="text1" w:themeTint="BF"/>
      <w:sz w:val="22"/>
    </w:rPr>
  </w:style>
  <w:style w:type="paragraph" w:styleId="TP-BulletList2" w:customStyle="1">
    <w:name w:val="TP - Bullet List 2"/>
    <w:basedOn w:val="TP-BulletList1"/>
    <w:rsid w:val="0030594D"/>
    <w:pPr>
      <w:spacing w:after="0"/>
    </w:pPr>
  </w:style>
  <w:style w:type="paragraph" w:styleId="TP-H5" w:customStyle="1">
    <w:name w:val="TP - H5"/>
    <w:basedOn w:val="Normal"/>
    <w:next w:val="Normal"/>
    <w:rsid w:val="00683799"/>
    <w:pPr>
      <w:spacing w:before="120"/>
    </w:pPr>
    <w:rPr>
      <w:b/>
      <w:bCs/>
      <w:color w:val="808080"/>
    </w:rPr>
  </w:style>
  <w:style w:type="paragraph" w:styleId="TP-H4" w:customStyle="1">
    <w:name w:val="TP - H4"/>
    <w:basedOn w:val="Normal"/>
    <w:next w:val="Normal"/>
    <w:rsid w:val="00683799"/>
    <w:pPr>
      <w:spacing w:before="120"/>
    </w:pPr>
    <w:rPr>
      <w:b/>
      <w:bCs/>
      <w:noProof/>
    </w:rPr>
  </w:style>
  <w:style w:type="paragraph" w:styleId="TP-MR" w:customStyle="1">
    <w:name w:val="TP - MR"/>
    <w:basedOn w:val="Normal"/>
    <w:rsid w:val="00683799"/>
    <w:pPr>
      <w:jc w:val="center"/>
    </w:pPr>
    <w:rPr>
      <w:b/>
      <w:bCs/>
      <w:noProof/>
      <w:color w:val="3F4040"/>
      <w:sz w:val="28"/>
      <w:szCs w:val="28"/>
    </w:rPr>
  </w:style>
  <w:style w:type="paragraph" w:styleId="TP-POAM" w:customStyle="1">
    <w:name w:val="TP - POAM"/>
    <w:basedOn w:val="Normal"/>
    <w:rsid w:val="00683799"/>
    <w:pPr>
      <w:jc w:val="center"/>
    </w:pPr>
    <w:rPr>
      <w:noProof/>
      <w:color w:val="3F4040"/>
      <w:sz w:val="18"/>
      <w:szCs w:val="18"/>
    </w:rPr>
  </w:style>
  <w:style w:type="paragraph" w:styleId="msonormal0" w:customStyle="1">
    <w:name w:val="msonormal"/>
    <w:basedOn w:val="Normal"/>
    <w:rsid w:val="00E8564F"/>
    <w:pPr>
      <w:spacing w:before="100" w:beforeAutospacing="1" w:after="100" w:afterAutospacing="1"/>
    </w:pPr>
  </w:style>
  <w:style w:type="paragraph" w:styleId="xl65" w:customStyle="1">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styleId="xl66" w:customStyle="1">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styleId="xl67" w:customStyle="1">
    <w:name w:val="xl67"/>
    <w:basedOn w:val="Normal"/>
    <w:rsid w:val="00E8564F"/>
    <w:pPr>
      <w:spacing w:before="100" w:beforeAutospacing="1" w:after="100" w:afterAutospacing="1"/>
    </w:pPr>
    <w:rPr>
      <w:sz w:val="16"/>
      <w:szCs w:val="16"/>
    </w:rPr>
  </w:style>
  <w:style w:type="paragraph" w:styleId="xl68" w:customStyle="1">
    <w:name w:val="xl68"/>
    <w:basedOn w:val="Normal"/>
    <w:rsid w:val="00E8564F"/>
    <w:pPr>
      <w:spacing w:before="100" w:beforeAutospacing="1" w:after="100" w:afterAutospacing="1"/>
      <w:jc w:val="center"/>
      <w:textAlignment w:val="center"/>
    </w:pPr>
    <w:rPr>
      <w:sz w:val="16"/>
      <w:szCs w:val="16"/>
    </w:rPr>
  </w:style>
  <w:style w:type="paragraph" w:styleId="xl69" w:customStyle="1">
    <w:name w:val="xl69"/>
    <w:basedOn w:val="Normal"/>
    <w:rsid w:val="00E8564F"/>
    <w:pPr>
      <w:spacing w:before="100" w:beforeAutospacing="1" w:after="100" w:afterAutospacing="1"/>
      <w:jc w:val="center"/>
      <w:textAlignment w:val="center"/>
    </w:pPr>
    <w:rPr>
      <w:sz w:val="16"/>
      <w:szCs w:val="16"/>
    </w:rPr>
  </w:style>
  <w:style w:type="paragraph" w:styleId="xl70" w:customStyle="1">
    <w:name w:val="xl70"/>
    <w:basedOn w:val="Normal"/>
    <w:rsid w:val="00E8564F"/>
    <w:pPr>
      <w:spacing w:before="100" w:beforeAutospacing="1" w:after="100" w:afterAutospacing="1"/>
      <w:jc w:val="center"/>
      <w:textAlignment w:val="center"/>
    </w:pPr>
    <w:rPr>
      <w:sz w:val="16"/>
      <w:szCs w:val="16"/>
    </w:rPr>
  </w:style>
  <w:style w:type="paragraph" w:styleId="xl71" w:customStyle="1">
    <w:name w:val="xl71"/>
    <w:basedOn w:val="Normal"/>
    <w:rsid w:val="00E8564F"/>
    <w:pPr>
      <w:spacing w:before="100" w:beforeAutospacing="1" w:after="100" w:afterAutospacing="1"/>
      <w:jc w:val="center"/>
      <w:textAlignment w:val="center"/>
    </w:pPr>
    <w:rPr>
      <w:sz w:val="16"/>
      <w:szCs w:val="16"/>
    </w:rPr>
  </w:style>
  <w:style w:type="paragraph" w:styleId="xl72" w:customStyle="1">
    <w:name w:val="xl72"/>
    <w:basedOn w:val="Normal"/>
    <w:rsid w:val="00E8564F"/>
    <w:pPr>
      <w:spacing w:before="100" w:beforeAutospacing="1" w:after="100" w:afterAutospacing="1"/>
      <w:jc w:val="center"/>
      <w:textAlignment w:val="center"/>
    </w:pPr>
    <w:rPr>
      <w:sz w:val="16"/>
      <w:szCs w:val="16"/>
    </w:rPr>
  </w:style>
  <w:style w:type="paragraph" w:styleId="xl63" w:customStyle="1">
    <w:name w:val="xl63"/>
    <w:basedOn w:val="Normal"/>
    <w:rsid w:val="005223EF"/>
    <w:pPr>
      <w:spacing w:before="100" w:beforeAutospacing="1" w:after="100" w:afterAutospacing="1"/>
      <w:jc w:val="center"/>
      <w:textAlignment w:val="center"/>
    </w:pPr>
    <w:rPr>
      <w:b/>
      <w:bCs/>
      <w:sz w:val="16"/>
      <w:szCs w:val="16"/>
    </w:rPr>
  </w:style>
  <w:style w:type="paragraph" w:styleId="xl64" w:customStyle="1">
    <w:name w:val="xl64"/>
    <w:basedOn w:val="Normal"/>
    <w:rsid w:val="005223EF"/>
    <w:pPr>
      <w:spacing w:before="100" w:beforeAutospacing="1" w:after="100" w:afterAutospacing="1"/>
      <w:jc w:val="center"/>
      <w:textAlignment w:val="center"/>
    </w:pPr>
    <w:rPr>
      <w:sz w:val="16"/>
      <w:szCs w:val="16"/>
    </w:rPr>
  </w:style>
  <w:style w:type="paragraph" w:styleId="xl73" w:customStyle="1">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styleId="xl74" w:customStyle="1">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styleId="xl75" w:customStyle="1">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styleId="xl76" w:customStyle="1">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styleId="TP-H3" w:customStyle="1">
    <w:name w:val="TP - H3"/>
    <w:next w:val="Normal"/>
    <w:rsid w:val="00B72B3E"/>
    <w:pPr>
      <w:spacing w:before="200" w:after="120"/>
    </w:pPr>
    <w:rPr>
      <w:rFonts w:ascii="Times New Roman" w:hAnsi="Times New Roman" w:eastAsiaTheme="majorEastAsia"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szCs w:val="22"/>
    </w:rPr>
  </w:style>
  <w:style w:type="character" w:styleId="BodyTextChar" w:customStyle="1">
    <w:name w:val="Body Text Char"/>
    <w:basedOn w:val="DefaultParagraphFont"/>
    <w:link w:val="BodyText"/>
    <w:uiPriority w:val="1"/>
    <w:rsid w:val="00B72B3E"/>
    <w:rPr>
      <w:rFonts w:ascii="Times New Roman" w:hAnsi="Times New Roman" w:cs="Times New Roman"/>
      <w:sz w:val="22"/>
      <w:szCs w:val="22"/>
    </w:rPr>
  </w:style>
  <w:style w:type="numbering" w:styleId="CurrentList7" w:customStyle="1">
    <w:name w:val="Current List7"/>
    <w:uiPriority w:val="99"/>
    <w:rsid w:val="00CF4B3C"/>
    <w:pPr>
      <w:numPr>
        <w:numId w:val="9"/>
      </w:numPr>
    </w:pPr>
  </w:style>
  <w:style w:type="numbering" w:styleId="CurrentList8" w:customStyle="1">
    <w:name w:val="Current List8"/>
    <w:uiPriority w:val="99"/>
    <w:rsid w:val="00CF4B3C"/>
    <w:pPr>
      <w:numPr>
        <w:numId w:val="10"/>
      </w:numPr>
    </w:pPr>
  </w:style>
  <w:style w:type="numbering" w:styleId="CurrentList9" w:customStyle="1">
    <w:name w:val="Current List9"/>
    <w:uiPriority w:val="99"/>
    <w:rsid w:val="00CF4B3C"/>
    <w:pPr>
      <w:numPr>
        <w:numId w:val="11"/>
      </w:numPr>
    </w:pPr>
  </w:style>
  <w:style w:type="numbering" w:styleId="CurrentList10" w:customStyle="1">
    <w:name w:val="Current List10"/>
    <w:uiPriority w:val="99"/>
    <w:rsid w:val="00CF4B3C"/>
    <w:pPr>
      <w:numPr>
        <w:numId w:val="12"/>
      </w:numPr>
    </w:pPr>
  </w:style>
  <w:style w:type="numbering" w:styleId="CurrentList11" w:customStyle="1">
    <w:name w:val="Current List11"/>
    <w:uiPriority w:val="99"/>
    <w:rsid w:val="00CF4B3C"/>
    <w:pPr>
      <w:numPr>
        <w:numId w:val="13"/>
      </w:numPr>
    </w:pPr>
  </w:style>
  <w:style w:type="paragraph" w:styleId="OCS-H1" w:customStyle="1">
    <w:name w:val="OCS-H1"/>
    <w:basedOn w:val="ListParagraph"/>
    <w:rsid w:val="00206C68"/>
    <w:pPr>
      <w:numPr>
        <w:numId w:val="14"/>
      </w:numPr>
      <w:spacing w:before="240"/>
    </w:pPr>
    <w:rPr>
      <w:b/>
      <w:bCs/>
    </w:rPr>
  </w:style>
  <w:style w:type="paragraph" w:styleId="OCS-H2" w:customStyle="1">
    <w:name w:val="OCS-H2"/>
    <w:basedOn w:val="ListParagraph"/>
    <w:next w:val="Normal"/>
    <w:rsid w:val="00756D5E"/>
    <w:pPr>
      <w:spacing w:before="240"/>
      <w:ind w:left="0"/>
    </w:pPr>
    <w:rPr>
      <w:b/>
      <w:bCs/>
      <w:caps/>
      <w:color w:val="3F4040"/>
    </w:rPr>
  </w:style>
  <w:style w:type="table" w:styleId="GridTable6Colorful1" w:customStyle="1">
    <w:name w:val="Grid Table 6 Colorful1"/>
    <w:basedOn w:val="TableNormal"/>
    <w:uiPriority w:val="51"/>
    <w:rsid w:val="00C42AF1"/>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CD3CD7"/>
    <w:rPr>
      <w:sz w:val="16"/>
      <w:szCs w:val="16"/>
    </w:rPr>
  </w:style>
  <w:style w:type="paragraph" w:styleId="CommentText">
    <w:name w:val="annotation text"/>
    <w:basedOn w:val="Normal"/>
    <w:link w:val="CommentTextChar"/>
    <w:uiPriority w:val="99"/>
    <w:unhideWhenUsed/>
    <w:rsid w:val="00CD3CD7"/>
    <w:rPr>
      <w:sz w:val="20"/>
      <w:szCs w:val="20"/>
    </w:rPr>
  </w:style>
  <w:style w:type="character" w:styleId="CommentTextChar" w:customStyle="1">
    <w:name w:val="Comment Text Char"/>
    <w:basedOn w:val="DefaultParagraphFont"/>
    <w:link w:val="CommentText"/>
    <w:uiPriority w:val="99"/>
    <w:rsid w:val="00CD3CD7"/>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3CD7"/>
    <w:rPr>
      <w:b/>
      <w:bCs/>
    </w:rPr>
  </w:style>
  <w:style w:type="character" w:styleId="CommentSubjectChar" w:customStyle="1">
    <w:name w:val="Comment Subject Char"/>
    <w:basedOn w:val="CommentTextChar"/>
    <w:link w:val="CommentSubject"/>
    <w:uiPriority w:val="99"/>
    <w:semiHidden/>
    <w:rsid w:val="00CD3CD7"/>
    <w:rPr>
      <w:rFonts w:ascii="Times New Roman" w:hAnsi="Times New Roman" w:eastAsia="Times New Roman" w:cs="Times New Roman"/>
      <w:b/>
      <w:bCs/>
      <w:sz w:val="20"/>
      <w:szCs w:val="20"/>
    </w:rPr>
  </w:style>
  <w:style w:type="character" w:styleId="UnresolvedMention">
    <w:name w:val="Unresolved Mention"/>
    <w:basedOn w:val="DefaultParagraphFont"/>
    <w:uiPriority w:val="99"/>
    <w:semiHidden/>
    <w:unhideWhenUsed/>
    <w:rsid w:val="005102CE"/>
    <w:rPr>
      <w:color w:val="605E5C"/>
      <w:shd w:val="clear" w:color="auto" w:fill="E1DFDD"/>
    </w:rPr>
  </w:style>
  <w:style w:type="table" w:styleId="PlainTable1">
    <w:name w:val="Plain Table 1"/>
    <w:basedOn w:val="TableNormal"/>
    <w:uiPriority w:val="41"/>
    <w:rsid w:val="00A764BB"/>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938102167">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317343301">
          <w:marLeft w:val="1166"/>
          <w:marRight w:val="0"/>
          <w:marTop w:val="77"/>
          <w:marBottom w:val="0"/>
          <w:divBdr>
            <w:top w:val="none" w:sz="0" w:space="0" w:color="auto"/>
            <w:left w:val="none" w:sz="0" w:space="0" w:color="auto"/>
            <w:bottom w:val="none" w:sz="0" w:space="0" w:color="auto"/>
            <w:right w:val="none" w:sz="0" w:space="0" w:color="auto"/>
          </w:divBdr>
        </w:div>
        <w:div w:id="1443378120">
          <w:marLeft w:val="547"/>
          <w:marRight w:val="0"/>
          <w:marTop w:val="96"/>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232743959">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1263757361">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hyperlink" Target="https://www.nist.gov/cyberframework/csf-11-archive" TargetMode="External" Id="rId18" /><Relationship Type="http://schemas.openxmlformats.org/officeDocument/2006/relationships/customXml" Target="../customXml/item3.xml" Id="rId3" /><Relationship Type="http://schemas.openxmlformats.org/officeDocument/2006/relationships/footer" Target="footer4.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s://www.nist.gov/cyberframework" TargetMode="External" Id="rId17" /><Relationship Type="http://schemas.openxmlformats.org/officeDocument/2006/relationships/customXml" Target="../customXml/item2.xml" Id="rId2" /><Relationship Type="http://schemas.openxmlformats.org/officeDocument/2006/relationships/hyperlink" Target="https://csrc.nist.gov/pubs/sp/800/53/r5/upd1/final" TargetMode="External" Id="rId16" /><Relationship Type="http://schemas.openxmlformats.org/officeDocument/2006/relationships/hyperlink" Target="https://api.realfile.rtsclients.com/PublicFiles/16569e3bf98c467e95901b46fd511499/c64babf0-75e5-4f69-af43-d8887f693c3a/Executive_Order_2024-011.pdf"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yperlink" Target="https://csrc.nist.gov/pubs/sp/800/171/r3/final"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fontTable" Target="fontTable.xml" Id="rId22" /></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2FACAD49-C918-4152-A855-480ED35CC8E7}">
  <ds:schemaRefs>
    <ds:schemaRef ds:uri="http://schemas.microsoft.com/office/2006/metadata/properties"/>
    <ds:schemaRef ds:uri="http://schemas.microsoft.com/office/infopath/2007/PartnerControls"/>
    <ds:schemaRef ds:uri="69831074-19cd-45ef-bea3-296e7018fd91"/>
    <ds:schemaRef ds:uri="4c60fb94-658c-41e6-b877-9f3ac761ea7d"/>
  </ds:schemaRefs>
</ds:datastoreItem>
</file>

<file path=customXml/itemProps3.xml><?xml version="1.0" encoding="utf-8"?>
<ds:datastoreItem xmlns:ds="http://schemas.openxmlformats.org/officeDocument/2006/customXml" ds:itemID="{AD72F9F8-812B-4606-8C7B-208B5D0B256A}">
  <ds:schemaRefs>
    <ds:schemaRef ds:uri="http://schemas.microsoft.com/sharepoint/v3/contenttype/forms"/>
  </ds:schemaRefs>
</ds:datastoreItem>
</file>

<file path=customXml/itemProps4.xml><?xml version="1.0" encoding="utf-8"?>
<ds:datastoreItem xmlns:ds="http://schemas.openxmlformats.org/officeDocument/2006/customXml" ds:itemID="{1AF1680A-FE10-4076-B7F1-270022EE3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31074-19cd-45ef-bea3-296e7018fd91"/>
    <ds:schemaRef ds:uri="4c60fb94-658c-41e6-b877-9f3ac761e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Swaroop, Teja, OCS</lastModifiedBy>
  <revision>3</revision>
  <dcterms:created xsi:type="dcterms:W3CDTF">2026-05-13T13:44:00.0000000Z</dcterms:created>
  <dcterms:modified xsi:type="dcterms:W3CDTF">2026-08-19T17:19:40.5710066Z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